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ageBreakBefore w:val="false"/>
        <w:spacing w:lineRule="auto" w:line="276"/>
        <w:rPr>
          <w:strike w:val="false"/>
          <w:dstrike w:val="false"/>
        </w:rPr>
      </w:pPr>
      <w:r>
        <w:rPr>
          <w:b/>
          <w:color w:val="000000"/>
        </w:rPr>
      </w:r>
    </w:p>
    <w:p>
      <w:pPr>
        <w:pStyle w:val="Normal"/>
        <w:spacing w:lineRule="auto" w:line="360" w:before="240" w:after="120"/>
        <w:ind w:right="-15" w:hanging="0"/>
        <w:jc w:val="center"/>
        <w:rPr>
          <w:b/>
          <w:b/>
        </w:rPr>
      </w:pPr>
      <w:r>
        <w:rPr>
          <w:b/>
          <w:color w:val="000000"/>
        </w:rPr>
        <w:t xml:space="preserve">ANEXO II -  </w:t>
      </w:r>
      <w:r>
        <w:rPr>
          <w:b/>
          <w:color w:val="000000"/>
        </w:rPr>
        <w:t xml:space="preserve">MINUTA DE </w:t>
      </w:r>
      <w:r>
        <w:rPr>
          <w:b/>
          <w:color w:val="000000"/>
        </w:rPr>
        <w:t>EDITAL</w:t>
      </w:r>
    </w:p>
    <w:p>
      <w:pPr>
        <w:pStyle w:val="Normal"/>
        <w:ind w:right="-17" w:hanging="0"/>
        <w:jc w:val="center"/>
        <w:rPr>
          <w:b/>
          <w:b/>
        </w:rPr>
      </w:pPr>
      <w:r>
        <w:rPr>
          <w:b/>
          <w:color w:val="000000"/>
        </w:rPr>
        <w:t xml:space="preserve">TERMO DE CONTRATO </w:t>
      </w:r>
    </w:p>
    <w:p>
      <w:pPr>
        <w:pStyle w:val="Normal"/>
        <w:ind w:right="-17" w:hanging="0"/>
        <w:jc w:val="center"/>
        <w:rPr>
          <w:color w:val="000000"/>
        </w:rPr>
      </w:pPr>
      <w:r>
        <w:rPr>
          <w:color w:val="000000"/>
        </w:rPr>
        <w:t xml:space="preserve">PRESTAÇÃO DE </w:t>
      </w:r>
      <w:r>
        <w:rPr>
          <w:color w:val="000000"/>
        </w:rPr>
        <w:t xml:space="preserve">SERVIÇO SEM DISPONIBILIZAÇÃO DE MÃO DE OBRA </w:t>
      </w:r>
    </w:p>
    <w:p>
      <w:pPr>
        <w:pStyle w:val="Normal"/>
        <w:spacing w:lineRule="auto" w:line="276" w:before="0" w:after="120"/>
        <w:ind w:right="-15" w:hanging="0"/>
        <w:jc w:val="center"/>
        <w:rPr>
          <w:strike/>
        </w:rPr>
      </w:pPr>
      <w:r>
        <w:rPr>
          <w:color w:val="000000"/>
        </w:rPr>
      </w:r>
    </w:p>
    <w:p>
      <w:pPr>
        <w:pStyle w:val="Normal"/>
        <w:spacing w:lineRule="auto" w:line="360" w:before="0" w:after="120"/>
        <w:ind w:right="-15" w:hanging="0"/>
        <w:jc w:val="center"/>
        <w:rPr>
          <w:b/>
          <w:b/>
          <w:color w:val="000000"/>
        </w:rPr>
      </w:pPr>
      <w:r>
        <w:rPr>
          <w:b/>
          <w:color w:val="000000"/>
        </w:rPr>
      </w:r>
    </w:p>
    <w:p>
      <w:pPr>
        <w:pStyle w:val="Normal"/>
        <w:spacing w:lineRule="auto" w:line="360" w:before="0" w:after="120"/>
        <w:ind w:right="-15" w:hanging="0"/>
        <w:jc w:val="center"/>
        <w:rPr>
          <w:b/>
          <w:b/>
          <w:color w:val="000000"/>
        </w:rPr>
      </w:pPr>
      <w:r>
        <w:rPr>
          <w:b/>
          <w:color w:val="000000"/>
        </w:rPr>
      </w:r>
    </w:p>
    <w:p>
      <w:pPr>
        <w:pStyle w:val="Normal"/>
        <w:spacing w:lineRule="auto" w:line="360" w:before="0" w:after="120"/>
        <w:ind w:left="3969" w:hanging="0"/>
        <w:jc w:val="both"/>
        <w:rPr>
          <w:color w:val="000000"/>
        </w:rPr>
      </w:pPr>
      <w:r>
        <w:rPr>
          <w:b/>
          <w:color w:val="000000"/>
        </w:rPr>
        <w:t xml:space="preserve">TERMO DE CONTRATO DE PRESTAÇÃO DE SERVIÇOS Nº </w:t>
      </w:r>
      <w:r>
        <w:rPr>
          <w:b/>
          <w:color w:val="000000"/>
        </w:rPr>
        <w:t>......../....</w:t>
      </w:r>
      <w:r>
        <w:rPr>
          <w:b/>
          <w:color w:val="000000"/>
        </w:rPr>
        <w:t xml:space="preserve">, QUE FAZEM ENTRE SI A UNIÃO, POR INTERMÉDIO DO INSTITUTO FEDERAL DE EDUCAÇÃO, CIÊNCIA E TECNOLOGIA DO MATO GROSSO DO SUL E A EMPRESA </w:t>
      </w:r>
      <w:r>
        <w:rPr>
          <w:b/>
          <w:color w:val="000000"/>
        </w:rPr>
        <w:t>.............................................................</w:t>
      </w:r>
    </w:p>
    <w:p>
      <w:pPr>
        <w:pStyle w:val="Normal"/>
        <w:spacing w:lineRule="auto" w:line="360" w:before="0" w:after="120"/>
        <w:ind w:right="-15" w:hanging="0"/>
        <w:jc w:val="both"/>
        <w:rPr>
          <w:b/>
          <w:b/>
          <w:color w:val="000000"/>
        </w:rPr>
      </w:pPr>
      <w:r>
        <w:rPr>
          <w:b/>
          <w:color w:val="000000"/>
        </w:rPr>
      </w:r>
    </w:p>
    <w:p>
      <w:pPr>
        <w:pStyle w:val="Normal"/>
        <w:spacing w:lineRule="auto" w:line="276" w:before="120" w:after="120"/>
        <w:jc w:val="both"/>
        <w:rPr>
          <w:color w:val="000000"/>
        </w:rPr>
      </w:pPr>
      <w:r>
        <w:rPr>
          <w:b/>
          <w:color w:val="000000"/>
        </w:rPr>
        <w:t>O INSTITUTO FEDERAL DE EDUCAÇÃO, CIÊNCIA E TECNOLOGIA DO MATO GROSSO DO SUL</w:t>
      </w:r>
      <w:r>
        <w:rPr>
          <w:color w:val="000000"/>
        </w:rPr>
        <w:t xml:space="preserve">, com sede no(a) na Rua Treze de Maio, 3439, Centro – Campo Grande/MS, inscrito(a) no CNPJ/MF sob o nº 10.673.078/0001-20, neste ato representado(a) </w:t>
      </w:r>
      <w:r>
        <w:rPr>
          <w:color w:val="000000"/>
        </w:rPr>
        <w:t>pela Reitora, senhora</w:t>
      </w:r>
      <w:r>
        <w:rPr>
          <w:b/>
          <w:color w:val="000000"/>
        </w:rPr>
        <w:t xml:space="preserve"> Elaine Borges Monteiro Cassiano</w:t>
      </w:r>
      <w:r>
        <w:rPr>
          <w:color w:val="000000"/>
        </w:rPr>
        <w:t>, nomeada pelo Decreto de 25 de novembro de 2019, publicado no DOU de 26 de novembro de 2019, inscrita no CPF nº 929.443.619-53, portadora da Carteira de Identidade nº 62429446, expedida pela SESP/PR, portadora da matrícula funcional nº 1941845</w:t>
      </w:r>
      <w:r>
        <w:rPr>
          <w:color w:val="000000"/>
        </w:rPr>
        <w:t xml:space="preserve">, doravante denominada CONTRATANTE, e o(a) </w:t>
      </w:r>
      <w:r>
        <w:rPr>
          <w:color w:val="000000"/>
        </w:rPr>
        <w:t>..............................</w:t>
      </w:r>
      <w:r>
        <w:rPr>
          <w:color w:val="000000"/>
        </w:rPr>
        <w:t xml:space="preserve"> inscrito(a) no CNPJ/MF sob o nº </w:t>
      </w:r>
      <w:r>
        <w:rPr>
          <w:color w:val="000000"/>
        </w:rPr>
        <w:t>............................</w:t>
      </w:r>
      <w:r>
        <w:rPr>
          <w:color w:val="000000"/>
        </w:rPr>
        <w:t xml:space="preserve">, sediado(a) na </w:t>
      </w:r>
      <w:r>
        <w:rPr>
          <w:color w:val="000000"/>
        </w:rPr>
        <w:t>...................................</w:t>
      </w:r>
      <w:r>
        <w:rPr>
          <w:color w:val="000000"/>
        </w:rPr>
        <w:t xml:space="preserve">, em </w:t>
      </w:r>
      <w:r>
        <w:rPr>
          <w:color w:val="000000"/>
        </w:rPr>
        <w:t>.............................</w:t>
      </w:r>
      <w:r>
        <w:rPr>
          <w:color w:val="000000"/>
        </w:rPr>
        <w:t xml:space="preserve"> doravante designada CONTRATADA, neste ato representada pelo(a) Sr.(a) </w:t>
      </w:r>
      <w:r>
        <w:rPr>
          <w:color w:val="000000"/>
        </w:rPr>
        <w:t>.....................</w:t>
      </w:r>
      <w:r>
        <w:rPr>
          <w:color w:val="000000"/>
        </w:rPr>
        <w:t xml:space="preserve">, portador(a) da Carteira de Identidade nº </w:t>
      </w:r>
      <w:r>
        <w:rPr>
          <w:color w:val="000000"/>
        </w:rPr>
        <w:t>.................</w:t>
      </w:r>
      <w:r>
        <w:rPr>
          <w:color w:val="000000"/>
        </w:rPr>
        <w:t xml:space="preserve">, expedida pela (o) </w:t>
      </w:r>
      <w:r>
        <w:rPr>
          <w:color w:val="000000"/>
        </w:rPr>
        <w:t>..................</w:t>
      </w:r>
      <w:r>
        <w:rPr>
          <w:color w:val="000000"/>
        </w:rPr>
        <w:t xml:space="preserve">, e CPF nº </w:t>
      </w:r>
      <w:r>
        <w:rPr>
          <w:color w:val="000000"/>
        </w:rPr>
        <w:t>.........................</w:t>
      </w:r>
      <w:r>
        <w:rPr>
          <w:color w:val="000000"/>
        </w:rPr>
        <w:t>, tendo em vista o que consta no Processo nº 23347.009800.2021-11</w:t>
      </w:r>
      <w:r>
        <w:rPr>
          <w:color w:val="000000"/>
        </w:rPr>
        <w:t xml:space="preserve"> </w:t>
      </w:r>
      <w:r>
        <w:rPr>
          <w:color w:val="000000"/>
        </w:rPr>
        <w:t xml:space="preserve">e em observância às disposições da Lei nº 8.666, de 21 de junho de 1993, da Lei nº 10.520, de 17 de julho de 2002, </w:t>
      </w:r>
      <w:r>
        <w:rPr>
          <w:i/>
          <w:color w:val="000000"/>
        </w:rPr>
        <w:t xml:space="preserve"> </w:t>
      </w:r>
      <w:r>
        <w:rPr>
          <w:color w:val="000000"/>
        </w:rPr>
        <w:t>do Decreto nº 9.507, de 21 de setembro de 2018 e da Instrução Normativa SEGES/MP nº 5, de 26 de maio de 2017 e suas alterações, resolvem celebrar o presente Termo de Contrato, decorrente do Pregão  mediante as cláusulas e condições a seguir enunciadas.</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PRIMEIRA – OBJETO</w:t>
      </w:r>
    </w:p>
    <w:p>
      <w:pPr>
        <w:pStyle w:val="Normal"/>
        <w:numPr>
          <w:ilvl w:val="1"/>
          <w:numId w:val="1"/>
        </w:numPr>
        <w:spacing w:lineRule="auto" w:line="276" w:before="120" w:after="120"/>
        <w:ind w:left="425" w:hanging="0"/>
        <w:jc w:val="both"/>
        <w:rPr>
          <w:color w:val="000000"/>
        </w:rPr>
      </w:pPr>
      <w:r>
        <w:rPr>
          <w:color w:val="000000"/>
        </w:rPr>
        <w:t xml:space="preserve">O objeto do presente instrumento </w:t>
      </w:r>
      <w:r>
        <w:rPr>
          <w:color w:val="000000"/>
        </w:rPr>
        <w:t>é a concessão administrativa onerosa de uso de espaço físico edificado e não edificado para exploração comercial de serviços de alimentação, por meio da disponibilização de lanchonete, nos Campi do Instituto Federal de Mato Grosso do Sul nos municípios de Aquidauana, Corumbá, Campo Grande, Dourados, Jardim e Nova Andradina, voltados para o fornecimento de lanches para a comunidade acadêmica, servidores e transeuntes</w:t>
      </w:r>
      <w:r>
        <w:rPr>
          <w:color w:val="000000"/>
        </w:rPr>
        <w:t>, que serão prestados nas condições estabelecidas no Termo de Referência, anexo do Edital.</w:t>
      </w:r>
    </w:p>
    <w:p>
      <w:pPr>
        <w:pStyle w:val="Normal"/>
        <w:numPr>
          <w:ilvl w:val="1"/>
          <w:numId w:val="1"/>
        </w:numPr>
        <w:spacing w:lineRule="auto" w:line="276" w:before="120" w:after="120"/>
        <w:ind w:left="425" w:hanging="0"/>
        <w:jc w:val="both"/>
        <w:rPr>
          <w:color w:val="000000"/>
        </w:rPr>
      </w:pPr>
      <w:r>
        <w:rPr>
          <w:color w:val="000000"/>
        </w:rPr>
        <w:t xml:space="preserve"> </w:t>
      </w:r>
      <w:r>
        <w:rPr>
          <w:color w:val="000000"/>
        </w:rPr>
        <w:t>Este Termo de Contrato vincula-se ao Edital do Pregão, identificado no preâmbulo e à proposta vencedora, independentemente de transcrição.</w:t>
      </w:r>
    </w:p>
    <w:p>
      <w:pPr>
        <w:pStyle w:val="Normal"/>
        <w:numPr>
          <w:ilvl w:val="1"/>
          <w:numId w:val="1"/>
        </w:numPr>
        <w:spacing w:lineRule="auto" w:line="276" w:before="120" w:after="120"/>
        <w:ind w:left="425" w:hanging="0"/>
        <w:jc w:val="both"/>
        <w:rPr>
          <w:color w:val="000000"/>
        </w:rPr>
      </w:pPr>
      <w:r>
        <w:rPr>
          <w:color w:val="000000"/>
        </w:rPr>
        <w:t>Objeto da contratação:</w:t>
      </w:r>
    </w:p>
    <w:tbl>
      <w:tblPr>
        <w:tblStyle w:val="Table1"/>
        <w:tblW w:w="8640" w:type="dxa"/>
        <w:jc w:val="left"/>
        <w:tblInd w:w="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val="0400"/>
      </w:tblPr>
      <w:tblGrid>
        <w:gridCol w:w="1813"/>
        <w:gridCol w:w="1640"/>
        <w:gridCol w:w="2387"/>
        <w:gridCol w:w="1480"/>
        <w:gridCol w:w="1320"/>
      </w:tblGrid>
      <w:tr>
        <w:trPr/>
        <w:tc>
          <w:tcPr>
            <w:tcW w:w="18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keepNext/>
              <w:keepLines w:val="false"/>
              <w:widowControl w:val="false"/>
              <w:shd w:val="clear" w:fill="auto"/>
              <w:spacing w:lineRule="auto" w:line="240" w:before="0" w:after="0"/>
              <w:ind w:left="0" w:right="0" w:hanging="0"/>
              <w:jc w:val="center"/>
              <w:rPr>
                <w:rFonts w:ascii="Ecofont_Spranq_eco_Sans" w:hAnsi="Ecofont_Spranq_eco_Sans" w:eastAsia="Ecofont_Spranq_eco_Sans" w:cs="Ecofont_Spranq_eco_Sans"/>
                <w:b w:val="false"/>
                <w:b w:val="false"/>
                <w:i w:val="false"/>
                <w:i w:val="false"/>
                <w:caps w:val="false"/>
                <w:smallCaps w:val="false"/>
                <w:strike w:val="false"/>
                <w:dstrike w:val="false"/>
                <w:color w:val="FF0000"/>
                <w:position w:val="0"/>
                <w:sz w:val="20"/>
                <w:sz w:val="18"/>
                <w:szCs w:val="18"/>
                <w:highlight w:val="white"/>
                <w:u w:val="none"/>
                <w:vertAlign w:val="baseline"/>
              </w:rPr>
            </w:pPr>
            <w:r>
              <w:rPr>
                <w:rFonts w:eastAsia="Ecofont_Spranq_eco_Sans" w:cs="Ecofont_Spranq_eco_Sans" w:ascii="Ecofont_Spranq_eco_Sans" w:hAnsi="Ecofont_Spranq_eco_Sans"/>
                <w:b w:val="false"/>
                <w:i w:val="false"/>
                <w:caps w:val="false"/>
                <w:smallCaps w:val="false"/>
                <w:strike w:val="false"/>
                <w:dstrike w:val="false"/>
                <w:color w:val="000000"/>
                <w:position w:val="0"/>
                <w:sz w:val="18"/>
                <w:sz w:val="18"/>
                <w:szCs w:val="18"/>
                <w:u w:val="none"/>
                <w:shd w:fill="FFFFFF" w:val="clear"/>
                <w:vertAlign w:val="baseline"/>
              </w:rPr>
              <w:t>ITEM (SERVIÇO)</w:t>
            </w:r>
          </w:p>
        </w:tc>
        <w:tc>
          <w:tcPr>
            <w:tcW w:w="16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rmal"/>
              <w:keepNext/>
              <w:keepLines w:val="false"/>
              <w:widowControl w:val="false"/>
              <w:shd w:val="clear" w:fill="auto"/>
              <w:spacing w:lineRule="auto" w:line="240" w:before="0" w:after="0"/>
              <w:ind w:left="0" w:right="0" w:hanging="0"/>
              <w:jc w:val="center"/>
              <w:rPr>
                <w:color w:val="000000"/>
              </w:rPr>
            </w:pPr>
            <w:r>
              <w:rPr>
                <w:color w:val="000000"/>
              </w:rPr>
              <w:t>Descrição</w:t>
            </w:r>
          </w:p>
        </w:tc>
        <w:tc>
          <w:tcPr>
            <w:tcW w:w="2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keepNext/>
              <w:keepLines w:val="false"/>
              <w:widowControl w:val="false"/>
              <w:shd w:val="clear" w:fill="auto"/>
              <w:spacing w:lineRule="auto" w:line="240" w:before="0" w:after="0"/>
              <w:ind w:left="0" w:right="0" w:hanging="0"/>
              <w:jc w:val="center"/>
              <w:rPr>
                <w:color w:val="000000"/>
              </w:rPr>
            </w:pPr>
            <w:r>
              <w:rPr>
                <w:rFonts w:eastAsia="Ecofont_Spranq_eco_Sans" w:cs="Ecofont_Spranq_eco_Sans" w:ascii="Ecofont_Spranq_eco_Sans" w:hAnsi="Ecofont_Spranq_eco_Sans"/>
                <w:b w:val="false"/>
                <w:i w:val="false"/>
                <w:caps w:val="false"/>
                <w:smallCaps w:val="false"/>
                <w:strike w:val="false"/>
                <w:dstrike w:val="false"/>
                <w:color w:val="000000"/>
                <w:position w:val="0"/>
                <w:sz w:val="18"/>
                <w:sz w:val="18"/>
                <w:szCs w:val="18"/>
                <w:u w:val="none"/>
                <w:shd w:fill="FFFFFF" w:val="clear"/>
                <w:vertAlign w:val="baseline"/>
              </w:rPr>
              <w:t>LOCAL DE EXECUÇÃO</w:t>
            </w:r>
          </w:p>
        </w:tc>
        <w:tc>
          <w:tcPr>
            <w:tcW w:w="14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jc w:val="center"/>
              <w:rPr>
                <w:color w:val="FF0000"/>
                <w:sz w:val="18"/>
                <w:szCs w:val="18"/>
              </w:rPr>
            </w:pPr>
            <w:r>
              <w:rPr>
                <w:color w:val="000000"/>
                <w:sz w:val="18"/>
                <w:szCs w:val="18"/>
              </w:rPr>
              <w:t>QUANTIDADE</w:t>
            </w:r>
          </w:p>
          <w:p>
            <w:pPr>
              <w:pStyle w:val="Normal"/>
              <w:jc w:val="center"/>
              <w:rPr>
                <w:color w:val="000000"/>
                <w:sz w:val="18"/>
                <w:szCs w:val="18"/>
              </w:rPr>
            </w:pPr>
            <w:r>
              <w:rPr>
                <w:color w:val="000000"/>
                <w:sz w:val="18"/>
                <w:szCs w:val="18"/>
              </w:rPr>
            </w:r>
          </w:p>
        </w:tc>
        <w:tc>
          <w:tcPr>
            <w:tcW w:w="1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jc w:val="center"/>
              <w:rPr>
                <w:color w:val="FF0000"/>
                <w:sz w:val="18"/>
                <w:szCs w:val="18"/>
              </w:rPr>
            </w:pPr>
            <w:r>
              <w:rPr>
                <w:color w:val="000000"/>
                <w:sz w:val="18"/>
                <w:szCs w:val="18"/>
              </w:rPr>
              <w:t>VALORES</w:t>
            </w:r>
          </w:p>
        </w:tc>
      </w:tr>
      <w:tr>
        <w:trPr/>
        <w:tc>
          <w:tcPr>
            <w:tcW w:w="18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6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2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4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r>
      <w:tr>
        <w:trPr/>
        <w:tc>
          <w:tcPr>
            <w:tcW w:w="18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6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2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4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r>
      <w:tr>
        <w:trPr/>
        <w:tc>
          <w:tcPr>
            <w:tcW w:w="18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6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2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4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r>
      <w:tr>
        <w:trPr/>
        <w:tc>
          <w:tcPr>
            <w:tcW w:w="18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64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23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4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c>
          <w:tcPr>
            <w:tcW w:w="1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Normal"/>
              <w:spacing w:lineRule="auto" w:line="240" w:before="0" w:after="120"/>
              <w:rPr>
                <w:color w:val="000000"/>
              </w:rPr>
            </w:pPr>
            <w:r>
              <w:rPr>
                <w:color w:val="000000"/>
              </w:rPr>
            </w:r>
          </w:p>
        </w:tc>
      </w:tr>
    </w:tbl>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SEGUNDA – VIGÊNCIA</w:t>
      </w:r>
    </w:p>
    <w:p>
      <w:pPr>
        <w:pStyle w:val="Normal"/>
        <w:numPr>
          <w:ilvl w:val="1"/>
          <w:numId w:val="1"/>
        </w:numPr>
        <w:spacing w:lineRule="auto" w:line="276" w:before="120" w:after="120"/>
        <w:ind w:left="425" w:hanging="0"/>
        <w:jc w:val="both"/>
        <w:rPr>
          <w:color w:val="000000"/>
        </w:rPr>
      </w:pPr>
      <w:r>
        <w:rPr>
          <w:color w:val="000000"/>
        </w:rPr>
        <w:t xml:space="preserve">O prazo de vigência deste Termo de Contrato é aquele fixado no Edital, com início na data de </w:t>
      </w:r>
      <w:r>
        <w:rPr>
          <w:color w:val="000000"/>
        </w:rPr>
        <w:t>.........../......../........</w:t>
      </w:r>
      <w:r>
        <w:rPr>
          <w:color w:val="000000"/>
        </w:rPr>
        <w:t xml:space="preserve"> e encerramento em </w:t>
      </w:r>
      <w:r>
        <w:rPr>
          <w:color w:val="000000"/>
        </w:rPr>
        <w:t>.........../........./..........</w:t>
      </w:r>
      <w:r>
        <w:rPr>
          <w:color w:val="000000"/>
        </w:rPr>
        <w:t xml:space="preserve">, </w:t>
      </w:r>
      <w:r>
        <w:rPr>
          <w:i/>
          <w:color w:val="000000"/>
        </w:rPr>
        <w:t>podendo ser prorrogado por interesse das partes até o limite de 60 (sessenta) meses, desde que haja autorização formal da autoridade competente e observados os seguintes requisitos:</w:t>
      </w:r>
    </w:p>
    <w:p>
      <w:pPr>
        <w:pStyle w:val="Normal"/>
        <w:numPr>
          <w:ilvl w:val="2"/>
          <w:numId w:val="1"/>
        </w:numPr>
        <w:spacing w:lineRule="auto" w:line="276" w:before="120" w:after="120"/>
        <w:ind w:left="1135" w:hanging="0"/>
        <w:jc w:val="both"/>
        <w:rPr>
          <w:i/>
          <w:i/>
          <w:color w:val="FF0000"/>
        </w:rPr>
      </w:pPr>
      <w:r>
        <w:rPr>
          <w:i/>
          <w:color w:val="000000"/>
        </w:rPr>
        <w:t>Os serviços tenham sido prestados regularmente;</w:t>
      </w:r>
    </w:p>
    <w:p>
      <w:pPr>
        <w:pStyle w:val="Normal"/>
        <w:numPr>
          <w:ilvl w:val="2"/>
          <w:numId w:val="1"/>
        </w:numPr>
        <w:spacing w:lineRule="auto" w:line="276" w:before="120" w:after="120"/>
        <w:ind w:left="1135" w:hanging="0"/>
        <w:jc w:val="both"/>
        <w:rPr>
          <w:color w:val="000000"/>
        </w:rPr>
      </w:pPr>
      <w:r>
        <w:rPr>
          <w:i/>
          <w:color w:val="000000"/>
        </w:rPr>
        <w:t>Esteja formalmente demonstrado que a forma de prestação dos serviços tem natureza continuada;</w:t>
      </w:r>
    </w:p>
    <w:p>
      <w:pPr>
        <w:pStyle w:val="Normal"/>
        <w:numPr>
          <w:ilvl w:val="2"/>
          <w:numId w:val="1"/>
        </w:numPr>
        <w:spacing w:lineRule="auto" w:line="276" w:before="120" w:after="120"/>
        <w:ind w:left="1135" w:hanging="0"/>
        <w:jc w:val="both"/>
        <w:rPr>
          <w:color w:val="000000"/>
        </w:rPr>
      </w:pPr>
      <w:r>
        <w:rPr>
          <w:i/>
          <w:color w:val="000000"/>
        </w:rPr>
        <w:t>Seja juntado relatório que discorra sobre a execução do contrato, com informações de que os serviços tenham sido prestados regularmente;</w:t>
      </w:r>
    </w:p>
    <w:p>
      <w:pPr>
        <w:pStyle w:val="Normal"/>
        <w:numPr>
          <w:ilvl w:val="2"/>
          <w:numId w:val="1"/>
        </w:numPr>
        <w:spacing w:lineRule="auto" w:line="276" w:before="120" w:after="120"/>
        <w:ind w:left="1135" w:hanging="0"/>
        <w:jc w:val="both"/>
        <w:rPr>
          <w:color w:val="000000"/>
        </w:rPr>
      </w:pPr>
      <w:r>
        <w:rPr>
          <w:i/>
          <w:color w:val="000000"/>
        </w:rPr>
        <w:t>Seja juntada justificativa e motivo, por escrito, de que a Administração mantém interesse na realização do serviço;</w:t>
      </w:r>
    </w:p>
    <w:p>
      <w:pPr>
        <w:pStyle w:val="Normal"/>
        <w:numPr>
          <w:ilvl w:val="2"/>
          <w:numId w:val="1"/>
        </w:numPr>
        <w:spacing w:lineRule="auto" w:line="276" w:before="120" w:after="120"/>
        <w:ind w:left="1135" w:hanging="0"/>
        <w:jc w:val="both"/>
        <w:rPr>
          <w:color w:val="000000"/>
        </w:rPr>
      </w:pPr>
      <w:r>
        <w:rPr>
          <w:i/>
          <w:color w:val="000000"/>
        </w:rPr>
        <w:t>Seja comprovado que o valor do contrato permanece economicamente vantajoso para a Administração;</w:t>
      </w:r>
    </w:p>
    <w:p>
      <w:pPr>
        <w:pStyle w:val="Normal"/>
        <w:numPr>
          <w:ilvl w:val="2"/>
          <w:numId w:val="1"/>
        </w:numPr>
        <w:spacing w:lineRule="auto" w:line="276" w:before="120" w:after="120"/>
        <w:ind w:left="1135" w:hanging="0"/>
        <w:jc w:val="both"/>
        <w:rPr>
          <w:color w:val="000000"/>
        </w:rPr>
      </w:pPr>
      <w:r>
        <w:rPr>
          <w:i/>
          <w:color w:val="000000"/>
        </w:rPr>
        <w:t xml:space="preserve">Haja manifestação expressa da contratada informando o interesse na prorrogação; </w:t>
      </w:r>
    </w:p>
    <w:p>
      <w:pPr>
        <w:pStyle w:val="Normal"/>
        <w:numPr>
          <w:ilvl w:val="2"/>
          <w:numId w:val="1"/>
        </w:numPr>
        <w:spacing w:lineRule="auto" w:line="276" w:before="120" w:after="120"/>
        <w:ind w:left="1135" w:hanging="0"/>
        <w:jc w:val="both"/>
        <w:rPr>
          <w:color w:val="000000"/>
        </w:rPr>
      </w:pPr>
      <w:r>
        <w:rPr>
          <w:i/>
          <w:color w:val="000000"/>
        </w:rPr>
        <w:t>Seja comprovado que o contratado mantém as condições iniciais de habilitação.</w:t>
      </w:r>
    </w:p>
    <w:p>
      <w:pPr>
        <w:pStyle w:val="Normal"/>
        <w:rPr>
          <w:color w:val="000000"/>
        </w:rPr>
      </w:pPr>
      <w:r>
        <w:rPr>
          <w:color w:val="000000"/>
        </w:rPr>
      </w:r>
    </w:p>
    <w:p>
      <w:pPr>
        <w:pStyle w:val="Normal"/>
        <w:keepNext/>
        <w:keepLines/>
        <w:pageBreakBefore w:val="false"/>
        <w:widowControl/>
        <w:numPr>
          <w:ilvl w:val="0"/>
          <w:numId w:val="1"/>
        </w:numPr>
        <w:shd w:val="clear" w:fill="auto"/>
        <w:spacing w:lineRule="auto" w:line="276" w:before="480" w:after="12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highlight w:val="white"/>
          <w:u w:val="none"/>
          <w:vertAlign w:val="baseline"/>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TERCEIRA – PREÇO</w:t>
      </w:r>
    </w:p>
    <w:p>
      <w:pPr>
        <w:pStyle w:val="Normal"/>
        <w:numPr>
          <w:ilvl w:val="1"/>
          <w:numId w:val="1"/>
        </w:numPr>
        <w:spacing w:lineRule="auto" w:line="276" w:before="120" w:after="120"/>
        <w:jc w:val="both"/>
        <w:rPr>
          <w:color w:val="000000"/>
        </w:rPr>
      </w:pPr>
      <w:r>
        <w:rPr>
          <w:strike w:val="false"/>
          <w:dstrike w:val="false"/>
          <w:color w:val="000000"/>
        </w:rPr>
        <w:t>O valor mensal da concessão de uso é de R$.......... (.....), perfazendo o valor anual de R$.......(....)</w:t>
      </w:r>
    </w:p>
    <w:p>
      <w:pPr>
        <w:pStyle w:val="Normal"/>
        <w:numPr>
          <w:ilvl w:val="1"/>
          <w:numId w:val="1"/>
        </w:numPr>
        <w:spacing w:lineRule="auto" w:line="276" w:before="120" w:after="120"/>
        <w:ind w:left="425" w:hanging="0"/>
        <w:jc w:val="both"/>
        <w:rPr>
          <w:color w:val="000000"/>
        </w:rPr>
      </w:pPr>
      <w:r>
        <w:rPr>
          <w:color w:val="000000"/>
        </w:rPr>
        <w:t xml:space="preserve"> </w:t>
      </w:r>
      <w:r>
        <w:rPr>
          <w:color w:val="00000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ormal"/>
        <w:numPr>
          <w:ilvl w:val="1"/>
          <w:numId w:val="1"/>
        </w:numPr>
        <w:spacing w:lineRule="auto" w:line="276" w:before="120" w:after="120"/>
        <w:ind w:left="425" w:hanging="0"/>
        <w:jc w:val="both"/>
        <w:rPr>
          <w:color w:val="000000"/>
        </w:rPr>
      </w:pPr>
      <w:r>
        <w:rPr>
          <w:strike w:val="false"/>
          <w:dstrike w:val="false"/>
          <w:color w:val="000000"/>
        </w:rPr>
        <w:t>O valor acima é meramente estimativo, de forma que os pagamentos devidos à CONTRATANTE dependerão dos períodos sem aulas.</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QUARTA – DOTAÇÃO ORÇAMENTÁRIA</w:t>
      </w:r>
    </w:p>
    <w:p>
      <w:pPr>
        <w:pStyle w:val="Normal"/>
        <w:widowControl/>
        <w:numPr>
          <w:ilvl w:val="0"/>
          <w:numId w:val="0"/>
        </w:numPr>
        <w:bidi w:val="0"/>
        <w:spacing w:lineRule="auto" w:line="276" w:before="120" w:after="120"/>
        <w:ind w:left="397" w:right="0" w:hanging="0"/>
        <w:jc w:val="both"/>
        <w:rPr>
          <w:color w:val="0000FF"/>
        </w:rPr>
      </w:pPr>
      <w:r>
        <w:rPr>
          <w:b w:val="false"/>
          <w:bCs w:val="false"/>
          <w:strike w:val="false"/>
          <w:dstrike w:val="false"/>
          <w:color w:val="000000"/>
        </w:rPr>
        <w:t>4.1. A presente contratação não gerará despesas a serem custeadas com recursos advindos do orçamento da União, de forma que a contratação gerará receitas ao órgão, devendo a CONTRATADA recolher o valor da locação através de GRU – Guia de Recolhimento da União.</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QUINTA – PAGAMENTO</w:t>
      </w:r>
    </w:p>
    <w:p>
      <w:pPr>
        <w:pStyle w:val="Normal"/>
        <w:numPr>
          <w:ilvl w:val="1"/>
          <w:numId w:val="1"/>
        </w:numPr>
        <w:spacing w:lineRule="auto" w:line="276" w:before="120" w:after="120"/>
        <w:ind w:left="425" w:hanging="0"/>
        <w:jc w:val="both"/>
        <w:rPr>
          <w:color w:val="000000"/>
        </w:rPr>
      </w:pPr>
      <w:r>
        <w:rPr>
          <w:color w:val="000000"/>
        </w:rPr>
        <w:t xml:space="preserve">O prazo para pagamento à </w:t>
      </w:r>
      <w:r>
        <w:rPr>
          <w:color w:val="000000"/>
        </w:rPr>
        <w:t>CONTRATANTE</w:t>
      </w:r>
      <w:r>
        <w:rPr>
          <w:color w:val="000000"/>
        </w:rPr>
        <w:t xml:space="preserve"> e demais condições a ele referentes encontram-se definidos no Termo de Referência e no Anexo XI da IN SEGES/MP n. 5/2017. </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SEXTA – REAJUSTE</w:t>
      </w:r>
    </w:p>
    <w:p>
      <w:pPr>
        <w:pStyle w:val="Normal"/>
        <w:numPr>
          <w:ilvl w:val="1"/>
          <w:numId w:val="1"/>
        </w:numPr>
        <w:spacing w:lineRule="auto" w:line="276" w:before="120" w:after="120"/>
        <w:ind w:left="425" w:hanging="0"/>
        <w:jc w:val="both"/>
        <w:rPr>
          <w:color w:val="000000"/>
        </w:rPr>
      </w:pPr>
      <w:r>
        <w:rPr>
          <w:color w:val="000000"/>
        </w:rPr>
        <w:t>As regras acerca do reajuste do valor contratual são as estabelecidas no Termo de Referência, anexo a este Contrato.</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caps w:val="false"/>
          <w:smallCaps w:val="false"/>
          <w:strike w:val="false"/>
          <w:dstrike w:val="false"/>
          <w:color w:val="000000"/>
          <w:position w:val="0"/>
          <w:sz w:val="20"/>
          <w:sz w:val="20"/>
          <w:szCs w:val="20"/>
          <w:u w:val="none"/>
          <w:shd w:fill="FFFFFF" w:val="clear"/>
          <w:vertAlign w:val="baseline"/>
        </w:rPr>
        <w:t>CLÁUSULA SÉTIMA – GARANTIA DE EXECUÇÃO</w:t>
      </w:r>
    </w:p>
    <w:p>
      <w:pPr>
        <w:pStyle w:val="Normal"/>
        <w:spacing w:lineRule="auto" w:line="240" w:before="280" w:after="280"/>
        <w:rPr>
          <w:color w:val="000000"/>
        </w:rPr>
      </w:pPr>
      <w:r>
        <w:rPr>
          <w:strike w:val="false"/>
          <w:dstrike w:val="false"/>
          <w:color w:val="000000"/>
        </w:rPr>
        <w:t>7.1. Será exigida a prestação de garantia na presente contratação, conforme regras constantes do Termo de Referência.</w:t>
      </w:r>
    </w:p>
    <w:p>
      <w:pPr>
        <w:pStyle w:val="Normal"/>
        <w:rPr>
          <w:color w:val="000000"/>
        </w:rPr>
      </w:pPr>
      <w:r>
        <w:rPr>
          <w:color w:val="000000"/>
        </w:rPr>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OITAVA – REGIME DE EXECUÇÃO DOS SERVIÇOS E FISCALIZAÇÃO</w:t>
      </w:r>
    </w:p>
    <w:p>
      <w:pPr>
        <w:pStyle w:val="Normal"/>
        <w:numPr>
          <w:ilvl w:val="1"/>
          <w:numId w:val="1"/>
        </w:numPr>
        <w:spacing w:lineRule="auto" w:line="276" w:before="120" w:after="120"/>
        <w:ind w:left="425" w:hanging="0"/>
        <w:jc w:val="both"/>
        <w:rPr>
          <w:color w:val="000000"/>
        </w:rPr>
      </w:pPr>
      <w:r>
        <w:rPr>
          <w:color w:val="000000"/>
        </w:rPr>
        <w:t>O regime de execução dos serviços a serem executados pela CONTRATADA, os materiais que serão empregados e a fiscalização pela CONTRATANTE são aqueles previstos no Termo de Referência, anexo do Edital.</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NONA – OBRIGAÇÕES DA CONTRATANTE E DA CONTRATADA</w:t>
      </w:r>
    </w:p>
    <w:p>
      <w:pPr>
        <w:pStyle w:val="Normal"/>
        <w:numPr>
          <w:ilvl w:val="1"/>
          <w:numId w:val="1"/>
        </w:numPr>
        <w:spacing w:lineRule="auto" w:line="276" w:before="120" w:after="120"/>
        <w:ind w:left="425" w:hanging="0"/>
        <w:jc w:val="both"/>
        <w:rPr>
          <w:color w:val="000000"/>
        </w:rPr>
      </w:pPr>
      <w:r>
        <w:rPr>
          <w:color w:val="000000"/>
        </w:rPr>
        <w:t>As obrigações da CONTRATANTE e da CONTRATADA são aquelas previstas no Termo de Referência, anexo do Edital.</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 SANÇÕES ADMINISTRATIVAS.</w:t>
      </w:r>
    </w:p>
    <w:p>
      <w:pPr>
        <w:pStyle w:val="Normal"/>
        <w:numPr>
          <w:ilvl w:val="1"/>
          <w:numId w:val="1"/>
        </w:numPr>
        <w:spacing w:lineRule="auto" w:line="276" w:before="120" w:after="120"/>
        <w:ind w:left="425" w:hanging="0"/>
        <w:jc w:val="both"/>
        <w:rPr>
          <w:color w:val="000000"/>
        </w:rPr>
      </w:pPr>
      <w:r>
        <w:rPr>
          <w:color w:val="000000"/>
        </w:rPr>
        <w:t>As sanções relacionadas à execução do contrato são aquelas previstas no Termo de Referência, anexo do Edital.</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PRIMEIRA – RESCISÃO</w:t>
      </w:r>
    </w:p>
    <w:p>
      <w:pPr>
        <w:pStyle w:val="Normal"/>
        <w:numPr>
          <w:ilvl w:val="1"/>
          <w:numId w:val="1"/>
        </w:numPr>
        <w:spacing w:lineRule="auto" w:line="276" w:before="120" w:after="120"/>
        <w:ind w:left="425" w:hanging="0"/>
        <w:jc w:val="both"/>
        <w:rPr>
          <w:color w:val="000000"/>
        </w:rPr>
      </w:pPr>
      <w:r>
        <w:rPr>
          <w:color w:val="000000"/>
        </w:rPr>
        <w:t>O presente Termo de Contrato poderá ser rescindido:</w:t>
      </w:r>
    </w:p>
    <w:p>
      <w:pPr>
        <w:pStyle w:val="Normal"/>
        <w:numPr>
          <w:ilvl w:val="2"/>
          <w:numId w:val="1"/>
        </w:numPr>
        <w:spacing w:lineRule="auto" w:line="276" w:before="120" w:after="120"/>
        <w:ind w:left="567" w:hanging="0"/>
        <w:jc w:val="both"/>
        <w:rPr>
          <w:color w:val="000000"/>
        </w:rPr>
      </w:pPr>
      <w:r>
        <w:rPr>
          <w:color w:val="00000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pStyle w:val="Normal"/>
        <w:numPr>
          <w:ilvl w:val="2"/>
          <w:numId w:val="1"/>
        </w:numPr>
        <w:spacing w:lineRule="auto" w:line="276" w:before="120" w:after="120"/>
        <w:ind w:left="1134" w:hanging="0"/>
        <w:jc w:val="both"/>
        <w:rPr>
          <w:color w:val="000000"/>
        </w:rPr>
      </w:pPr>
      <w:r>
        <w:rPr>
          <w:color w:val="000000"/>
        </w:rPr>
        <w:t xml:space="preserve">amigavelmente, nos termos do art. 79, inciso II, da Lei nº 8.666, de 1993. </w:t>
      </w:r>
    </w:p>
    <w:p>
      <w:pPr>
        <w:pStyle w:val="Normal"/>
        <w:numPr>
          <w:ilvl w:val="1"/>
          <w:numId w:val="1"/>
        </w:numPr>
        <w:spacing w:lineRule="auto" w:line="276" w:before="120" w:after="120"/>
        <w:ind w:left="425" w:hanging="0"/>
        <w:jc w:val="both"/>
        <w:rPr>
          <w:color w:val="000000"/>
        </w:rPr>
      </w:pPr>
      <w:r>
        <w:rPr>
          <w:color w:val="000000"/>
        </w:rPr>
        <w:t>Os casos de rescisão contratual serão formalmente motivados, assegurando-se à CONTRATADA o direito à prévia e ampla defesa.</w:t>
      </w:r>
    </w:p>
    <w:p>
      <w:pPr>
        <w:pStyle w:val="Normal"/>
        <w:numPr>
          <w:ilvl w:val="1"/>
          <w:numId w:val="1"/>
        </w:numPr>
        <w:spacing w:lineRule="auto" w:line="276" w:before="120" w:after="120"/>
        <w:ind w:left="425" w:hanging="0"/>
        <w:jc w:val="both"/>
        <w:rPr>
          <w:color w:val="000000"/>
        </w:rPr>
      </w:pPr>
      <w:r>
        <w:rPr>
          <w:color w:val="000000"/>
        </w:rPr>
        <w:t>A CONTRATADA reconhece os direitos da CONTRATANTE em caso de rescisão administrativa prevista no art. 77 da Lei nº 8.666, de 1993.</w:t>
      </w:r>
    </w:p>
    <w:p>
      <w:pPr>
        <w:pStyle w:val="Normal"/>
        <w:numPr>
          <w:ilvl w:val="1"/>
          <w:numId w:val="1"/>
        </w:numPr>
        <w:spacing w:lineRule="auto" w:line="276" w:before="120" w:after="120"/>
        <w:ind w:left="425" w:hanging="0"/>
        <w:jc w:val="both"/>
        <w:rPr>
          <w:color w:val="000000"/>
        </w:rPr>
      </w:pPr>
      <w:r>
        <w:rPr>
          <w:color w:val="000000"/>
        </w:rPr>
        <w:t>O termo de rescisão, sempre que possível, será precedido:</w:t>
      </w:r>
    </w:p>
    <w:p>
      <w:pPr>
        <w:pStyle w:val="Normal"/>
        <w:numPr>
          <w:ilvl w:val="2"/>
          <w:numId w:val="1"/>
        </w:numPr>
        <w:spacing w:lineRule="auto" w:line="276" w:before="120" w:after="120"/>
        <w:ind w:left="1134" w:hanging="0"/>
        <w:jc w:val="both"/>
        <w:rPr>
          <w:color w:val="000000"/>
        </w:rPr>
      </w:pPr>
      <w:r>
        <w:rPr>
          <w:color w:val="000000"/>
        </w:rPr>
        <w:t>Balanço dos eventos contratuais já cumpridos ou parcialmente cumpridos;</w:t>
      </w:r>
    </w:p>
    <w:p>
      <w:pPr>
        <w:pStyle w:val="Normal"/>
        <w:numPr>
          <w:ilvl w:val="2"/>
          <w:numId w:val="1"/>
        </w:numPr>
        <w:spacing w:lineRule="auto" w:line="276" w:before="120" w:after="120"/>
        <w:ind w:left="1134" w:hanging="0"/>
        <w:jc w:val="both"/>
        <w:rPr>
          <w:color w:val="000000"/>
        </w:rPr>
      </w:pPr>
      <w:r>
        <w:rPr>
          <w:color w:val="000000"/>
        </w:rPr>
        <w:t>Relação dos pagamentos já efetuados e ainda devidos;</w:t>
      </w:r>
    </w:p>
    <w:p>
      <w:pPr>
        <w:pStyle w:val="Normal"/>
        <w:numPr>
          <w:ilvl w:val="2"/>
          <w:numId w:val="1"/>
        </w:numPr>
        <w:spacing w:lineRule="auto" w:line="276" w:before="120" w:after="120"/>
        <w:ind w:left="1134" w:hanging="0"/>
        <w:jc w:val="both"/>
        <w:rPr>
          <w:color w:val="000000"/>
        </w:rPr>
      </w:pPr>
      <w:r>
        <w:rPr>
          <w:color w:val="000000"/>
        </w:rPr>
        <w:t>Indenizações e multas.</w:t>
      </w:r>
    </w:p>
    <w:p>
      <w:pPr>
        <w:pStyle w:val="Normal"/>
        <w:keepNext/>
        <w:keepLines/>
        <w:pageBreakBefore w:val="false"/>
        <w:widowControl/>
        <w:numPr>
          <w:ilvl w:val="0"/>
          <w:numId w:val="1"/>
        </w:numPr>
        <w:shd w:val="clear" w:fill="auto"/>
        <w:spacing w:lineRule="auto" w:line="276" w:before="480" w:after="12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highlight w:val="white"/>
          <w:u w:val="none"/>
          <w:vertAlign w:val="baseline"/>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 xml:space="preserve">CLÁUSULA DÉCIMA SEGUNDA – VEDAÇÕES </w:t>
      </w:r>
    </w:p>
    <w:p>
      <w:pPr>
        <w:pStyle w:val="Normal"/>
        <w:keepNext/>
        <w:keepLines/>
        <w:pageBreakBefore w:val="false"/>
        <w:widowControl/>
        <w:numPr>
          <w:ilvl w:val="1"/>
          <w:numId w:val="1"/>
        </w:numPr>
        <w:shd w:val="clear" w:fill="auto"/>
        <w:tabs>
          <w:tab w:val="left" w:pos="567" w:leader="none"/>
        </w:tabs>
        <w:spacing w:lineRule="auto" w:line="240" w:before="240" w:after="0"/>
        <w:ind w:left="567" w:right="0" w:hanging="0"/>
        <w:jc w:val="both"/>
        <w:rPr>
          <w:color w:val="000000"/>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É vedado à CONTRATADA interromper a execução dos serviços sob alegação de inadimplemento por parte da CONTRATANTE, salvo nos casos previstos em lei.</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TERCEIRA – ALTERAÇÕES</w:t>
      </w:r>
    </w:p>
    <w:p>
      <w:pPr>
        <w:pStyle w:val="Normal"/>
        <w:numPr>
          <w:ilvl w:val="1"/>
          <w:numId w:val="1"/>
        </w:numPr>
        <w:spacing w:lineRule="auto" w:line="276" w:before="120" w:after="120"/>
        <w:ind w:left="425" w:hanging="0"/>
        <w:jc w:val="both"/>
        <w:rPr>
          <w:color w:val="000000"/>
        </w:rPr>
      </w:pPr>
      <w:r>
        <w:rPr>
          <w:color w:val="000000"/>
        </w:rPr>
        <w:t>Eventuais alterações contratuais reger-se-ão pela disciplina do art. 65 da Lei nº 8.666, de 1993.</w:t>
      </w:r>
    </w:p>
    <w:p>
      <w:pPr>
        <w:pStyle w:val="Normal"/>
        <w:numPr>
          <w:ilvl w:val="1"/>
          <w:numId w:val="1"/>
        </w:numPr>
        <w:spacing w:lineRule="auto" w:line="276" w:before="120" w:after="120"/>
        <w:ind w:left="425" w:hanging="0"/>
        <w:jc w:val="both"/>
        <w:rPr>
          <w:color w:val="000000"/>
        </w:rPr>
      </w:pPr>
      <w:r>
        <w:rPr>
          <w:color w:val="000000"/>
        </w:rPr>
        <w:t>A CONTRATADA é obrigada a aceitar, nas mesmas condições contratuais, os acréscimos ou supressões que se fizerem necessários, até o limite de 25% (vinte e cinco por cento) do valor inicial atualizado do contrato.</w:t>
      </w:r>
    </w:p>
    <w:p>
      <w:pPr>
        <w:pStyle w:val="Normal"/>
        <w:numPr>
          <w:ilvl w:val="1"/>
          <w:numId w:val="1"/>
        </w:numPr>
        <w:spacing w:lineRule="auto" w:line="276" w:before="120" w:after="120"/>
        <w:ind w:left="425" w:hanging="0"/>
        <w:jc w:val="both"/>
        <w:rPr>
          <w:color w:val="000000"/>
        </w:rPr>
      </w:pPr>
      <w:r>
        <w:rPr>
          <w:color w:val="000000"/>
        </w:rPr>
        <w:t>As supressões resultantes de acordo celebrado entre as partes contratantes poderão exceder o limite de 25% (vinte e cinco por cento) do valor inicial atualizado do contrato.</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QUARTA – DOS CASOS OMISSOS</w:t>
      </w:r>
    </w:p>
    <w:p>
      <w:pPr>
        <w:pStyle w:val="Normal"/>
        <w:keepNext/>
        <w:keepLines/>
        <w:pageBreakBefore w:val="false"/>
        <w:widowControl/>
        <w:numPr>
          <w:ilvl w:val="1"/>
          <w:numId w:val="1"/>
        </w:numPr>
        <w:shd w:val="clear" w:fill="auto"/>
        <w:spacing w:lineRule="auto" w:line="276" w:before="480" w:after="120"/>
        <w:ind w:left="567" w:right="0" w:hanging="0"/>
        <w:jc w:val="both"/>
        <w:rPr>
          <w:color w:val="000000"/>
        </w:rPr>
      </w:pPr>
      <w:r>
        <w:rPr>
          <w:rFonts w:eastAsia="Arial" w:cs="Arial"/>
          <w:b w:val="false"/>
          <w:i w:val="false"/>
          <w:caps w:val="false"/>
          <w:smallCaps w:val="false"/>
          <w:strike w:val="false"/>
          <w:dstrike w:val="false"/>
          <w:color w:val="000000"/>
          <w:position w:val="0"/>
          <w:sz w:val="20"/>
          <w:sz w:val="20"/>
          <w:szCs w:val="20"/>
          <w:u w:val="none"/>
          <w:shd w:fill="FFFFFF" w:val="clear"/>
          <w:vertAlign w:val="baseline"/>
        </w:rPr>
        <w:t>Os casos omissos serão decididos pela CONTRATANTE, segundo as disposições contidas na Lei nº 8.666, de 1993, na Lei nº 10.520, de 2002 e demais normas federais aplicáveis e, subsidiariamente, normas e princípios gerais dos contratos.</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QUINTA – PUBLICAÇÃO</w:t>
      </w:r>
    </w:p>
    <w:p>
      <w:pPr>
        <w:pStyle w:val="Normal"/>
        <w:numPr>
          <w:ilvl w:val="1"/>
          <w:numId w:val="1"/>
        </w:numPr>
        <w:spacing w:lineRule="auto" w:line="276" w:before="120" w:after="120"/>
        <w:ind w:left="425" w:hanging="0"/>
        <w:jc w:val="both"/>
        <w:rPr>
          <w:color w:val="000000"/>
        </w:rPr>
      </w:pPr>
      <w:r>
        <w:rPr>
          <w:color w:val="000000"/>
        </w:rPr>
        <w:t>Incumbirá à CONTRATANTE providenciar a publicação deste instrumento, por extrato, no Diário Oficial da União, no prazo previsto na Lei nº 8.666, de 1993.</w:t>
      </w:r>
    </w:p>
    <w:p>
      <w:pPr>
        <w:pStyle w:val="Normal"/>
        <w:keepNext/>
        <w:keepLines/>
        <w:pageBreakBefore w:val="false"/>
        <w:widowControl/>
        <w:numPr>
          <w:ilvl w:val="0"/>
          <w:numId w:val="1"/>
        </w:numPr>
        <w:shd w:val="clear" w:fill="auto"/>
        <w:spacing w:lineRule="auto" w:line="276" w:before="480" w:after="120"/>
        <w:ind w:left="0" w:right="0" w:hanging="0"/>
        <w:jc w:val="both"/>
        <w:rPr>
          <w:color w:val="000000"/>
        </w:rPr>
      </w:pPr>
      <w:r>
        <w:rPr>
          <w:rFonts w:eastAsia="Arial" w:cs="Arial"/>
          <w:b/>
          <w:i w:val="false"/>
          <w:caps w:val="false"/>
          <w:smallCaps w:val="false"/>
          <w:strike w:val="false"/>
          <w:dstrike w:val="false"/>
          <w:color w:val="000000"/>
          <w:position w:val="0"/>
          <w:sz w:val="20"/>
          <w:sz w:val="20"/>
          <w:szCs w:val="20"/>
          <w:u w:val="none"/>
          <w:shd w:fill="FFFFFF" w:val="clear"/>
          <w:vertAlign w:val="baseline"/>
        </w:rPr>
        <w:t>CLÁUSULA DÉCIMA SEXTA – FORO</w:t>
      </w:r>
    </w:p>
    <w:p>
      <w:pPr>
        <w:pStyle w:val="Normal"/>
        <w:numPr>
          <w:ilvl w:val="1"/>
          <w:numId w:val="1"/>
        </w:numPr>
        <w:spacing w:lineRule="auto" w:line="276" w:before="120" w:after="120"/>
        <w:ind w:left="425" w:hanging="0"/>
        <w:jc w:val="both"/>
        <w:rPr>
          <w:color w:val="000000"/>
        </w:rPr>
      </w:pPr>
      <w:r>
        <w:rPr>
          <w:color w:val="000000"/>
        </w:rPr>
        <w:t xml:space="preserve">O Foro para solucionar os litígios que decorrerem da execução deste Termo de Contrato será o da </w:t>
      </w:r>
      <w:r>
        <w:rPr>
          <w:color w:val="000000"/>
        </w:rPr>
        <w:t>Seção Judiciária</w:t>
      </w:r>
      <w:r>
        <w:rPr>
          <w:color w:val="000000"/>
        </w:rPr>
        <w:t xml:space="preserve"> </w:t>
      </w:r>
      <w:r>
        <w:rPr>
          <w:color w:val="000000"/>
        </w:rPr>
        <w:t>de</w:t>
      </w:r>
      <w:r>
        <w:rPr>
          <w:color w:val="000000"/>
        </w:rPr>
        <w:t xml:space="preserve"> Campo Grande - MS</w:t>
      </w:r>
      <w:r>
        <w:rPr>
          <w:color w:val="000000"/>
        </w:rPr>
        <w:t>- Justiça Federal.</w:t>
      </w:r>
    </w:p>
    <w:p>
      <w:pPr>
        <w:pStyle w:val="Normal"/>
        <w:spacing w:lineRule="auto" w:line="360" w:before="0" w:after="120"/>
        <w:ind w:right="-15" w:firstLine="540"/>
        <w:jc w:val="both"/>
        <w:rPr>
          <w:color w:val="000000"/>
        </w:rPr>
      </w:pPr>
      <w:r>
        <w:rPr>
          <w:color w:val="000000"/>
        </w:rPr>
      </w:r>
    </w:p>
    <w:p>
      <w:pPr>
        <w:pStyle w:val="Normal"/>
        <w:spacing w:lineRule="auto" w:line="276" w:before="120" w:after="120"/>
        <w:jc w:val="both"/>
        <w:rPr>
          <w:color w:val="000000"/>
        </w:rPr>
      </w:pPr>
      <w:r>
        <w:rPr>
          <w:color w:val="000000"/>
        </w:rPr>
        <w:t xml:space="preserve">Para firmeza e validade do pactuado, o presente Termo de Contrato foi lavrado em duas (duas) vias de igual teor, que, depois de lido e achado em ordem, vai assinado pelos contraentes. </w:t>
      </w:r>
    </w:p>
    <w:p>
      <w:pPr>
        <w:pStyle w:val="Normal"/>
        <w:spacing w:lineRule="auto" w:line="360" w:before="0" w:after="120"/>
        <w:ind w:right="-15" w:hanging="0"/>
        <w:jc w:val="both"/>
        <w:rPr>
          <w:color w:val="000000"/>
        </w:rPr>
      </w:pPr>
      <w:r>
        <w:rPr>
          <w:color w:val="000000"/>
        </w:rPr>
        <w:t>...........................................,  .......... de.......................................... de 20.....</w:t>
      </w:r>
    </w:p>
    <w:p>
      <w:pPr>
        <w:pStyle w:val="Normal"/>
        <w:spacing w:lineRule="auto" w:line="240" w:before="0" w:after="120"/>
        <w:jc w:val="both"/>
        <w:rPr>
          <w:color w:val="000000"/>
        </w:rPr>
      </w:pPr>
      <w:r>
        <w:rPr>
          <w:color w:val="000000"/>
        </w:rPr>
      </w:r>
    </w:p>
    <w:p>
      <w:pPr>
        <w:pStyle w:val="Normal"/>
        <w:spacing w:lineRule="auto" w:line="240" w:before="0" w:after="120"/>
        <w:jc w:val="center"/>
        <w:rPr>
          <w:color w:val="000000"/>
        </w:rPr>
      </w:pPr>
      <w:r>
        <w:rPr>
          <w:color w:val="000000"/>
        </w:rPr>
        <w:t>_________________________</w:t>
      </w:r>
    </w:p>
    <w:p>
      <w:pPr>
        <w:pStyle w:val="Normal"/>
        <w:spacing w:lineRule="auto" w:line="240" w:before="0" w:after="120"/>
        <w:jc w:val="center"/>
        <w:rPr>
          <w:color w:val="000000"/>
        </w:rPr>
      </w:pPr>
      <w:r>
        <w:rPr>
          <w:color w:val="000000"/>
        </w:rPr>
        <w:t>Representante legal da CONTRATANTE</w:t>
      </w:r>
    </w:p>
    <w:p>
      <w:pPr>
        <w:pStyle w:val="Normal"/>
        <w:spacing w:lineRule="auto" w:line="240" w:before="0" w:after="120"/>
        <w:jc w:val="center"/>
        <w:rPr>
          <w:color w:val="000000"/>
        </w:rPr>
      </w:pPr>
      <w:r>
        <w:rPr>
          <w:color w:val="000000"/>
        </w:rPr>
        <w:t>_________________________</w:t>
      </w:r>
    </w:p>
    <w:p>
      <w:pPr>
        <w:pStyle w:val="Normal"/>
        <w:spacing w:lineRule="auto" w:line="240" w:before="0" w:after="120"/>
        <w:jc w:val="center"/>
        <w:rPr>
          <w:color w:val="000000"/>
        </w:rPr>
      </w:pPr>
      <w:r>
        <w:rPr>
          <w:color w:val="000000"/>
        </w:rPr>
        <w:t>Representante legal da CONTRATADA</w:t>
      </w:r>
    </w:p>
    <w:p>
      <w:pPr>
        <w:pStyle w:val="Normal"/>
        <w:spacing w:lineRule="auto" w:line="240" w:before="0" w:after="120"/>
        <w:jc w:val="both"/>
        <w:rPr>
          <w:color w:val="000000"/>
        </w:rPr>
      </w:pPr>
      <w:r>
        <w:rPr>
          <w:color w:val="000000"/>
        </w:rPr>
      </w:r>
    </w:p>
    <w:p>
      <w:pPr>
        <w:pStyle w:val="Normal"/>
        <w:spacing w:lineRule="auto" w:line="240" w:before="0" w:after="120"/>
        <w:jc w:val="both"/>
        <w:rPr>
          <w:color w:val="000000"/>
        </w:rPr>
      </w:pPr>
      <w:r>
        <w:rPr>
          <w:color w:val="000000"/>
        </w:rPr>
      </w:r>
    </w:p>
    <w:p>
      <w:pPr>
        <w:pStyle w:val="Normal"/>
        <w:spacing w:lineRule="auto" w:line="240" w:before="0" w:after="120"/>
        <w:jc w:val="both"/>
        <w:rPr>
          <w:color w:val="000000"/>
        </w:rPr>
      </w:pPr>
      <w:r>
        <w:rPr>
          <w:color w:val="000000"/>
        </w:rPr>
        <w:t>TESTEMUNHAS:</w:t>
      </w:r>
    </w:p>
    <w:sectPr>
      <w:headerReference w:type="default" r:id="rId2"/>
      <w:footerReference w:type="default" r:id="rId3"/>
      <w:type w:val="nextPage"/>
      <w:pgSz w:w="11906" w:h="16838"/>
      <w:pgMar w:left="1701" w:right="1134" w:header="1418" w:top="3261" w:footer="709" w:bottom="1416" w:gutter="0"/>
      <w:pgNumType w:start="1"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Times New Roman">
    <w:charset w:val="00"/>
    <w:family w:val="swiss"/>
    <w:pitch w:val="variable"/>
  </w:font>
  <w:font w:name="Tahoma">
    <w:charset w:val="00"/>
    <w:family w:val="roman"/>
    <w:pitch w:val="variable"/>
  </w:font>
  <w:font w:name="Ecofont_Spranq_eco_Sans">
    <w:charset w:val="00"/>
    <w:family w:val="roman"/>
    <w:pitch w:val="variable"/>
  </w:font>
  <w:font w:name="Cambria">
    <w:charset w:val="00"/>
    <w:family w:val="roman"/>
    <w:pitch w:val="variable"/>
  </w:font>
  <w:font w:name="Liberation Sans">
    <w:altName w:val="Arial"/>
    <w:charset w:val="00"/>
    <w:family w:val="roman"/>
    <w:pitch w:val="variable"/>
  </w:font>
  <w:font w:name="Georg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keepLines w:val="false"/>
      <w:pageBreakBefore w:val="false"/>
      <w:widowControl/>
      <w:shd w:val="clear" w:fill="auto"/>
      <w:tabs>
        <w:tab w:val="center" w:pos="4252" w:leader="none"/>
        <w:tab w:val="right" w:pos="8504"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0"/>
        <w:szCs w:val="20"/>
        <w:highlight w:val="white"/>
        <w:u w:val="none"/>
        <w:vertAlign w:val="baselin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5939155" cy="990600"/>
          <wp:effectExtent l="0" t="0" r="0" b="0"/>
          <wp:docPr id="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descr=""/>
                  <pic:cNvPicPr>
                    <a:picLocks noChangeAspect="1" noChangeArrowheads="1"/>
                  </pic:cNvPicPr>
                </pic:nvPicPr>
                <pic:blipFill>
                  <a:blip r:embed="rId1"/>
                  <a:srcRect l="-12" t="-72" r="-12" b="-72"/>
                  <a:stretch>
                    <a:fillRect/>
                  </a:stretch>
                </pic:blipFill>
                <pic:spPr bwMode="auto">
                  <a:xfrm>
                    <a:off x="0" y="0"/>
                    <a:ext cx="5939155" cy="9906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rPr>
        <w:sz w:val="20"/>
        <w:i w:val="false"/>
        <w:b/>
        <w:rFonts w:ascii="Arial" w:hAnsi="Arial"/>
      </w:rPr>
    </w:lvl>
    <w:lvl w:ilvl="1">
      <w:start w:val="1"/>
      <w:numFmt w:val="decimal"/>
      <w:lvlText w:val="%1.%2."/>
      <w:lvlJc w:val="left"/>
      <w:pPr>
        <w:ind w:left="567" w:hanging="0"/>
      </w:pPr>
      <w:rPr>
        <w:dstrike w:val="false"/>
        <w:strike w:val="false"/>
        <w:sz w:val="20"/>
        <w:i w:val="false"/>
        <w:b w:val="false"/>
        <w:rFonts w:ascii="Arial" w:hAnsi="Arial"/>
        <w:color w:val="000000"/>
      </w:rPr>
    </w:lvl>
    <w:lvl w:ilvl="2">
      <w:start w:val="1"/>
      <w:numFmt w:val="decimal"/>
      <w:lvlText w:val="%1.%2.%3."/>
      <w:lvlJc w:val="left"/>
      <w:pPr>
        <w:ind w:left="567" w:hanging="0"/>
      </w:pPr>
      <w:rPr>
        <w:sz w:val="20"/>
        <w:i w:val="false"/>
        <w:b w:val="false"/>
        <w:rFonts w:ascii="Arial" w:hAnsi="Arial"/>
      </w:rPr>
    </w:lvl>
    <w:lvl w:ilvl="3">
      <w:start w:val="1"/>
      <w:numFmt w:val="decimal"/>
      <w:lvlText w:val="%1.%2.%3.%4."/>
      <w:lvlJc w:val="left"/>
      <w:pPr>
        <w:ind w:left="851" w:hanging="0"/>
      </w:pPr>
      <w:rPr>
        <w:i w:val="false"/>
        <w:b/>
      </w:rPr>
    </w:lvl>
    <w:lvl w:ilvl="4">
      <w:start w:val="1"/>
      <w:numFmt w:val="decimal"/>
      <w:lvlText w:val="%1.%2.%3.%4.%5."/>
      <w:lvlJc w:val="left"/>
      <w:pPr>
        <w:ind w:left="1134" w:hanging="0"/>
      </w:pPr>
      <w:rPr>
        <w:i w:val="false"/>
        <w:b/>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pt-BR" w:eastAsia="zh-CN" w:bidi="hi-IN"/>
      </w:rPr>
    </w:rPrDefault>
    <w:pPrDefault>
      <w:pPr/>
    </w:pPrDefault>
  </w:docDefaults>
  <w:style w:type="paragraph" w:styleId="Normal" w:default="1">
    <w:name w:val="Normal"/>
    <w:qFormat/>
    <w:rsid w:val="0048130e"/>
    <w:pPr>
      <w:widowControl/>
      <w:bidi w:val="0"/>
      <w:jc w:val="left"/>
    </w:pPr>
    <w:rPr>
      <w:rFonts w:ascii="Arial" w:hAnsi="Arial" w:eastAsia="Arial" w:cs="Tahoma"/>
      <w:color w:val="00000A"/>
      <w:sz w:val="20"/>
      <w:szCs w:val="24"/>
      <w:lang w:val="pt-BR" w:eastAsia="zh-CN" w:bidi="hi-IN"/>
    </w:rPr>
  </w:style>
  <w:style w:type="paragraph" w:styleId="Ttulo1">
    <w:name w:val="Heading 1"/>
    <w:basedOn w:val="Ttulo"/>
    <w:next w:val="Normal"/>
    <w:link w:val="Ttulo1Char"/>
    <w:qFormat/>
    <w:rsid w:val="0048130e"/>
    <w:pPr>
      <w:keepNext/>
      <w:keepLines/>
      <w:widowControl w:val="false"/>
      <w:bidi w:val="0"/>
      <w:spacing w:before="240" w:after="0"/>
      <w:jc w:val="left"/>
      <w:outlineLvl w:val="0"/>
    </w:pPr>
    <w:rPr>
      <w:rFonts w:ascii="Cambria" w:hAnsi="Cambria" w:eastAsia="" w:cs="" w:asciiTheme="majorHAnsi" w:cstheme="majorBidi" w:eastAsiaTheme="majorEastAsia" w:hAnsiTheme="majorHAnsi"/>
      <w:color w:val="365F91" w:themeColor="accent1" w:themeShade="bf"/>
      <w:sz w:val="32"/>
      <w:szCs w:val="32"/>
      <w:lang w:val="pt-BR" w:eastAsia="zh-CN" w:bidi="hi-IN"/>
    </w:rPr>
  </w:style>
  <w:style w:type="paragraph" w:styleId="Ttulo2">
    <w:name w:val="Heading 2"/>
    <w:basedOn w:val="Ttulo"/>
    <w:next w:val="Normal"/>
    <w:link w:val="Ttulo2Char"/>
    <w:qFormat/>
    <w:rsid w:val="004b460a"/>
    <w:pPr>
      <w:keepNext/>
      <w:widowControl w:val="false"/>
      <w:tabs>
        <w:tab w:val="left" w:pos="1701" w:leader="none"/>
      </w:tabs>
      <w:bidi w:val="0"/>
      <w:ind w:right="-1" w:hanging="0"/>
      <w:jc w:val="center"/>
      <w:outlineLvl w:val="1"/>
    </w:pPr>
    <w:rPr>
      <w:rFonts w:ascii="Times New Roman" w:hAnsi="Times New Roman" w:eastAsia="Arial" w:cs="Times New Roman"/>
      <w:b/>
      <w:color w:val="000000"/>
      <w:sz w:val="20"/>
      <w:szCs w:val="20"/>
      <w:lang w:val="x-none" w:eastAsia="x-none" w:bidi="hi-IN"/>
    </w:rPr>
  </w:style>
  <w:style w:type="paragraph" w:styleId="Ttulo3">
    <w:name w:val="Heading 3"/>
    <w:basedOn w:val="Ttulo"/>
    <w:next w:val="Normal"/>
    <w:qFormat/>
    <w:pPr>
      <w:keepNext/>
      <w:keepLines/>
      <w:pageBreakBefore w:val="false"/>
      <w:widowControl w:val="false"/>
      <w:bidi w:val="0"/>
      <w:spacing w:lineRule="auto" w:line="240" w:before="280" w:after="80"/>
      <w:jc w:val="left"/>
    </w:pPr>
    <w:rPr>
      <w:rFonts w:ascii="Arial" w:hAnsi="Arial" w:eastAsia="Arial" w:cs="Arial"/>
      <w:b/>
      <w:color w:val="00000A"/>
      <w:sz w:val="28"/>
      <w:szCs w:val="28"/>
      <w:lang w:val="pt-BR" w:eastAsia="zh-CN" w:bidi="hi-IN"/>
    </w:rPr>
  </w:style>
  <w:style w:type="paragraph" w:styleId="Ttulo4">
    <w:name w:val="Heading 4"/>
    <w:basedOn w:val="Ttulo"/>
    <w:next w:val="Normal"/>
    <w:qFormat/>
    <w:pPr>
      <w:keepNext/>
      <w:keepLines/>
      <w:pageBreakBefore w:val="false"/>
      <w:widowControl w:val="false"/>
      <w:bidi w:val="0"/>
      <w:spacing w:lineRule="auto" w:line="240" w:before="240" w:after="40"/>
      <w:jc w:val="left"/>
    </w:pPr>
    <w:rPr>
      <w:rFonts w:ascii="Arial" w:hAnsi="Arial" w:eastAsia="Arial" w:cs="Arial"/>
      <w:b/>
      <w:color w:val="00000A"/>
      <w:sz w:val="24"/>
      <w:szCs w:val="24"/>
      <w:lang w:val="pt-BR" w:eastAsia="zh-CN" w:bidi="hi-IN"/>
    </w:rPr>
  </w:style>
  <w:style w:type="paragraph" w:styleId="Ttulo5">
    <w:name w:val="Heading 5"/>
    <w:basedOn w:val="Ttulo"/>
    <w:next w:val="Normal"/>
    <w:qFormat/>
    <w:pPr>
      <w:keepNext/>
      <w:keepLines/>
      <w:pageBreakBefore w:val="false"/>
      <w:widowControl w:val="false"/>
      <w:bidi w:val="0"/>
      <w:spacing w:lineRule="auto" w:line="240" w:before="220" w:after="40"/>
      <w:jc w:val="left"/>
    </w:pPr>
    <w:rPr>
      <w:rFonts w:ascii="Arial" w:hAnsi="Arial" w:eastAsia="Arial" w:cs="Arial"/>
      <w:b/>
      <w:color w:val="00000A"/>
      <w:sz w:val="22"/>
      <w:szCs w:val="22"/>
      <w:lang w:val="pt-BR" w:eastAsia="zh-CN" w:bidi="hi-IN"/>
    </w:rPr>
  </w:style>
  <w:style w:type="paragraph" w:styleId="Ttulo6">
    <w:name w:val="Heading 6"/>
    <w:basedOn w:val="Ttulo"/>
    <w:next w:val="Normal"/>
    <w:qFormat/>
    <w:pPr>
      <w:keepNext/>
      <w:keepLines/>
      <w:pageBreakBefore w:val="false"/>
      <w:widowControl w:val="false"/>
      <w:bidi w:val="0"/>
      <w:spacing w:lineRule="auto" w:line="240" w:before="200" w:after="40"/>
      <w:jc w:val="left"/>
    </w:pPr>
    <w:rPr>
      <w:rFonts w:ascii="Arial" w:hAnsi="Arial" w:eastAsia="Arial" w:cs="Arial"/>
      <w:b/>
      <w:color w:val="00000A"/>
      <w:sz w:val="20"/>
      <w:szCs w:val="20"/>
      <w:lang w:val="pt-BR" w:eastAsia="zh-CN" w:bidi="hi-IN"/>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GradeColoridanfase1Char" w:customStyle="1">
    <w:name w:val="Grade Colorida - Ênfase 1 Char"/>
    <w:link w:val="GradeColorida-nfase1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GradeColoridanfase1Char"/>
    <w:link w:val="citao2"/>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link w:val="Cabealho"/>
    <w:qFormat/>
    <w:rsid w:val="007b3e18"/>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7b3e18"/>
    <w:rPr>
      <w:rFonts w:ascii="Ecofont_Spranq_eco_Sans" w:hAnsi="Ecofont_Spranq_eco_Sans" w:cs="Tahoma"/>
      <w:sz w:val="24"/>
      <w:szCs w:val="24"/>
    </w:rPr>
  </w:style>
  <w:style w:type="character" w:styleId="Ttulo1Char" w:customStyle="1">
    <w:name w:val="Título 1 Char"/>
    <w:basedOn w:val="DefaultParagraphFont"/>
    <w:link w:val="Ttulo1"/>
    <w:qFormat/>
    <w:rsid w:val="0048130e"/>
    <w:rPr>
      <w:rFonts w:ascii="Cambria" w:hAnsi="Cambria" w:eastAsia=""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48130e"/>
    <w:rPr>
      <w:rFonts w:ascii="Arial" w:hAnsi="Arial" w:eastAsia="" w:cs="" w:cstheme="majorBidi" w:eastAsiaTheme="majorEastAsia"/>
      <w:b/>
      <w:color w:val="365F91" w:themeColor="accent1" w:themeShade="bf"/>
      <w:sz w:val="32"/>
      <w:szCs w:val="32"/>
    </w:rPr>
  </w:style>
  <w:style w:type="character" w:styleId="Annotationreference">
    <w:name w:val="annotation reference"/>
    <w:basedOn w:val="DefaultParagraphFont"/>
    <w:uiPriority w:val="99"/>
    <w:semiHidden/>
    <w:unhideWhenUsed/>
    <w:qFormat/>
    <w:rsid w:val="002049df"/>
    <w:rPr>
      <w:sz w:val="16"/>
      <w:szCs w:val="16"/>
    </w:rPr>
  </w:style>
  <w:style w:type="character" w:styleId="TextodecomentrioChar" w:customStyle="1">
    <w:name w:val="Texto de comentário Char"/>
    <w:basedOn w:val="DefaultParagraphFont"/>
    <w:link w:val="Textodecomentrio"/>
    <w:uiPriority w:val="99"/>
    <w:qFormat/>
    <w:rsid w:val="002049df"/>
    <w:rPr>
      <w:rFonts w:ascii="Arial" w:hAnsi="Arial" w:cs="Tahoma"/>
    </w:rPr>
  </w:style>
  <w:style w:type="character" w:styleId="AssuntodocomentrioChar" w:customStyle="1">
    <w:name w:val="Assunto do comentário Char"/>
    <w:basedOn w:val="TextodecomentrioChar"/>
    <w:link w:val="Assuntodocomentrio"/>
    <w:semiHidden/>
    <w:qFormat/>
    <w:rsid w:val="002049df"/>
    <w:rPr>
      <w:rFonts w:ascii="Arial" w:hAnsi="Arial" w:cs="Tahoma"/>
      <w:b/>
      <w:bCs/>
    </w:rPr>
  </w:style>
  <w:style w:type="character" w:styleId="Nivel01TituloChar" w:customStyle="1">
    <w:name w:val="Nivel_01_Titulo Char"/>
    <w:basedOn w:val="Ttulo1Char"/>
    <w:link w:val="Nivel01Titulo"/>
    <w:qFormat/>
    <w:rsid w:val="00637578"/>
    <w:rPr>
      <w:rFonts w:ascii="Arial" w:hAnsi="Arial" w:eastAsia="" w:cs="" w:cstheme="majorBidi" w:eastAsiaTheme="majorEastAsia"/>
      <w:b/>
      <w:bCs/>
      <w:color w:val="365F91" w:themeColor="accent1" w:themeShade="bf"/>
      <w:sz w:val="32"/>
      <w:szCs w:val="32"/>
    </w:rPr>
  </w:style>
  <w:style w:type="character" w:styleId="ListLabel1">
    <w:name w:val="ListLabel 1"/>
    <w:qFormat/>
    <w:rPr>
      <w:rFonts w:ascii="Arial" w:hAnsi="Arial"/>
      <w:b/>
      <w:i w:val="false"/>
      <w:sz w:val="20"/>
    </w:rPr>
  </w:style>
  <w:style w:type="character" w:styleId="ListLabel2">
    <w:name w:val="ListLabel 2"/>
    <w:qFormat/>
    <w:rPr>
      <w:rFonts w:ascii="Arial" w:hAnsi="Arial"/>
      <w:b w:val="false"/>
      <w:i w:val="false"/>
      <w:strike w:val="false"/>
      <w:dstrike w:val="false"/>
      <w:color w:val="000000"/>
      <w:sz w:val="20"/>
    </w:rPr>
  </w:style>
  <w:style w:type="character" w:styleId="ListLabel3">
    <w:name w:val="ListLabel 3"/>
    <w:qFormat/>
    <w:rPr>
      <w:rFonts w:ascii="Arial" w:hAnsi="Arial"/>
      <w:b w:val="false"/>
      <w:i w:val="false"/>
      <w:sz w:val="20"/>
    </w:rPr>
  </w:style>
  <w:style w:type="character" w:styleId="ListLabel4">
    <w:name w:val="ListLabel 4"/>
    <w:qFormat/>
    <w:rPr>
      <w:b/>
      <w:i w:val="false"/>
    </w:rPr>
  </w:style>
  <w:style w:type="character" w:styleId="ListLabel5">
    <w:name w:val="ListLabel 5"/>
    <w:qFormat/>
    <w:rPr>
      <w:b/>
      <w:i w:val="false"/>
    </w:rPr>
  </w:style>
  <w:style w:type="character" w:styleId="ListLabel6">
    <w:name w:val="ListLabel 6"/>
    <w:qFormat/>
    <w:rPr>
      <w:rFonts w:ascii="Arial" w:hAnsi="Arial"/>
      <w:b/>
      <w:i w:val="false"/>
      <w:sz w:val="20"/>
    </w:rPr>
  </w:style>
  <w:style w:type="character" w:styleId="ListLabel7">
    <w:name w:val="ListLabel 7"/>
    <w:qFormat/>
    <w:rPr>
      <w:rFonts w:ascii="Arial" w:hAnsi="Arial"/>
      <w:b w:val="false"/>
      <w:i w:val="false"/>
      <w:strike w:val="false"/>
      <w:dstrike w:val="false"/>
      <w:color w:val="000000"/>
      <w:sz w:val="20"/>
    </w:rPr>
  </w:style>
  <w:style w:type="character" w:styleId="ListLabel8">
    <w:name w:val="ListLabel 8"/>
    <w:qFormat/>
    <w:rPr>
      <w:rFonts w:ascii="Arial" w:hAnsi="Arial"/>
      <w:b w:val="false"/>
      <w:i w:val="false"/>
      <w:sz w:val="20"/>
    </w:rPr>
  </w:style>
  <w:style w:type="character" w:styleId="ListLabel9">
    <w:name w:val="ListLabel 9"/>
    <w:qFormat/>
    <w:rPr>
      <w:b/>
      <w:i w:val="false"/>
    </w:rPr>
  </w:style>
  <w:style w:type="character" w:styleId="ListLabel10">
    <w:name w:val="ListLabel 10"/>
    <w:qFormat/>
    <w:rPr>
      <w:b/>
      <w:i w:val="false"/>
    </w:rPr>
  </w:style>
  <w:style w:type="character" w:styleId="ListLabel11">
    <w:name w:val="ListLabel 11"/>
    <w:qFormat/>
    <w:rPr>
      <w:rFonts w:ascii="Arial" w:hAnsi="Arial"/>
      <w:b/>
      <w:i w:val="false"/>
      <w:sz w:val="20"/>
    </w:rPr>
  </w:style>
  <w:style w:type="character" w:styleId="ListLabel12">
    <w:name w:val="ListLabel 12"/>
    <w:qFormat/>
    <w:rPr>
      <w:rFonts w:ascii="Arial" w:hAnsi="Arial"/>
      <w:b w:val="false"/>
      <w:i w:val="false"/>
      <w:strike w:val="false"/>
      <w:dstrike w:val="false"/>
      <w:color w:val="000000"/>
      <w:sz w:val="20"/>
    </w:rPr>
  </w:style>
  <w:style w:type="character" w:styleId="ListLabel13">
    <w:name w:val="ListLabel 13"/>
    <w:qFormat/>
    <w:rPr>
      <w:rFonts w:ascii="Arial" w:hAnsi="Arial"/>
      <w:b w:val="false"/>
      <w:i w:val="false"/>
      <w:sz w:val="20"/>
    </w:rPr>
  </w:style>
  <w:style w:type="character" w:styleId="ListLabel14">
    <w:name w:val="ListLabel 14"/>
    <w:qFormat/>
    <w:rPr>
      <w:b/>
      <w:i w:val="false"/>
    </w:rPr>
  </w:style>
  <w:style w:type="character" w:styleId="ListLabel15">
    <w:name w:val="ListLabel 15"/>
    <w:qFormat/>
    <w:rPr>
      <w:b/>
      <w:i w:val="false"/>
    </w:rPr>
  </w:style>
  <w:style w:type="character" w:styleId="ListLabel16">
    <w:name w:val="ListLabel 16"/>
    <w:qFormat/>
    <w:rPr>
      <w:rFonts w:ascii="Arial" w:hAnsi="Arial"/>
      <w:b/>
      <w:i w:val="false"/>
      <w:sz w:val="20"/>
    </w:rPr>
  </w:style>
  <w:style w:type="character" w:styleId="ListLabel17">
    <w:name w:val="ListLabel 17"/>
    <w:qFormat/>
    <w:rPr>
      <w:rFonts w:ascii="Arial" w:hAnsi="Arial"/>
      <w:b w:val="false"/>
      <w:i w:val="false"/>
      <w:strike w:val="false"/>
      <w:dstrike w:val="false"/>
      <w:color w:val="000000"/>
      <w:sz w:val="20"/>
    </w:rPr>
  </w:style>
  <w:style w:type="character" w:styleId="ListLabel18">
    <w:name w:val="ListLabel 18"/>
    <w:qFormat/>
    <w:rPr>
      <w:rFonts w:ascii="Arial" w:hAnsi="Arial"/>
      <w:b w:val="false"/>
      <w:i w:val="false"/>
      <w:sz w:val="20"/>
    </w:rPr>
  </w:style>
  <w:style w:type="character" w:styleId="ListLabel19">
    <w:name w:val="ListLabel 19"/>
    <w:qFormat/>
    <w:rPr>
      <w:b/>
      <w:i w:val="false"/>
    </w:rPr>
  </w:style>
  <w:style w:type="character" w:styleId="ListLabel20">
    <w:name w:val="ListLabel 20"/>
    <w:qFormat/>
    <w:rPr>
      <w:b/>
      <w:i w:val="false"/>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Onormal" w:default="1">
    <w:name w:val="LO-normal"/>
    <w:qFormat/>
    <w:pPr>
      <w:widowControl/>
      <w:bidi w:val="0"/>
      <w:jc w:val="left"/>
    </w:pPr>
    <w:rPr>
      <w:rFonts w:ascii="Arial" w:hAnsi="Arial" w:eastAsia="Arial" w:cs="Arial"/>
      <w:color w:val="00000A"/>
      <w:sz w:val="20"/>
      <w:szCs w:val="20"/>
      <w:lang w:val="pt-BR" w:eastAsia="zh-CN" w:bidi="hi-IN"/>
    </w:rPr>
  </w:style>
  <w:style w:type="paragraph" w:styleId="Ttulododocumento">
    <w:name w:val="Title"/>
    <w:basedOn w:val="LOnormal"/>
    <w:next w:val="Normal"/>
    <w:qFormat/>
    <w:pPr>
      <w:keepNext/>
      <w:keepLines/>
      <w:pageBreakBefore w:val="false"/>
      <w:spacing w:lineRule="auto" w:line="240" w:before="480" w:after="120"/>
    </w:pPr>
    <w:rPr>
      <w:b/>
      <w:sz w:val="72"/>
      <w:szCs w:val="72"/>
    </w:rPr>
  </w:style>
  <w:style w:type="paragraph" w:styleId="ListaColoridanfase11" w:customStyle="1">
    <w:name w:val="Lista Colorida - Ênfase 11"/>
    <w:basedOn w:val="LOnormal"/>
    <w:qFormat/>
    <w:rsid w:val="004773fc"/>
    <w:pPr>
      <w:spacing w:before="0" w:after="0"/>
      <w:ind w:left="720" w:hanging="0"/>
      <w:contextualSpacing/>
    </w:pPr>
    <w:rPr/>
  </w:style>
  <w:style w:type="paragraph" w:styleId="NormalWeb">
    <w:name w:val="Normal (Web)"/>
    <w:basedOn w:val="LOnormal"/>
    <w:uiPriority w:val="99"/>
    <w:qFormat/>
    <w:rsid w:val="006b156a"/>
    <w:pPr>
      <w:spacing w:beforeAutospacing="1" w:afterAutospacing="1"/>
    </w:pPr>
    <w:rPr>
      <w:rFonts w:ascii="Times New Roman" w:hAnsi="Times New Roman" w:cs="Times New Roman"/>
    </w:rPr>
  </w:style>
  <w:style w:type="paragraph" w:styleId="BalloonText">
    <w:name w:val="Balloon Text"/>
    <w:basedOn w:val="LOnormal"/>
    <w:link w:val="TextodebaloChar"/>
    <w:qFormat/>
    <w:rsid w:val="003a73c1"/>
    <w:pPr/>
    <w:rPr>
      <w:rFonts w:ascii="Tahoma" w:hAnsi="Tahoma" w:cs="Times New Roman"/>
      <w:sz w:val="16"/>
      <w:szCs w:val="16"/>
      <w:lang w:val="x-none" w:eastAsia="x-none"/>
    </w:rPr>
  </w:style>
  <w:style w:type="paragraph" w:styleId="Nvel2" w:customStyle="1">
    <w:name w:val="Nível 2"/>
    <w:basedOn w:val="LOnormal"/>
    <w:next w:val="Normal"/>
    <w:qFormat/>
    <w:rsid w:val="004b460a"/>
    <w:pPr>
      <w:spacing w:before="0" w:after="120"/>
      <w:jc w:val="both"/>
    </w:pPr>
    <w:rPr>
      <w:rFonts w:cs="Times New Roman"/>
      <w:b/>
      <w:szCs w:val="20"/>
    </w:rPr>
  </w:style>
  <w:style w:type="paragraph" w:styleId="GradeColoridanfase11" w:customStyle="1">
    <w:name w:val="Grade Colorida - Ênfase 11"/>
    <w:basedOn w:val="LO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LOnormal"/>
    <w:qFormat/>
    <w:rsid w:val="001a3a05"/>
    <w:pPr>
      <w:spacing w:before="0" w:after="0"/>
      <w:contextualSpacing/>
    </w:pPr>
    <w:rPr/>
  </w:style>
  <w:style w:type="paragraph" w:styleId="Citao2" w:customStyle="1">
    <w:name w:val="citação 2"/>
    <w:basedOn w:val="GradeColoridanfase11"/>
    <w:link w:val="citao2Char"/>
    <w:qFormat/>
    <w:rsid w:val="000a23da"/>
    <w:pPr>
      <w:shd w:val="clear" w:fill="FFFFCC"/>
    </w:pPr>
    <w:rPr>
      <w:szCs w:val="20"/>
    </w:rPr>
  </w:style>
  <w:style w:type="paragraph" w:styleId="Ad" w:customStyle="1">
    <w:name w:val="ad"/>
    <w:basedOn w:val="LO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LO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Cabealho">
    <w:name w:val="Header"/>
    <w:basedOn w:val="LOnormal"/>
    <w:link w:val="CabealhoChar"/>
    <w:unhideWhenUsed/>
    <w:rsid w:val="007b3e18"/>
    <w:pPr>
      <w:tabs>
        <w:tab w:val="center" w:pos="4252" w:leader="none"/>
        <w:tab w:val="right" w:pos="8504" w:leader="none"/>
      </w:tabs>
    </w:pPr>
    <w:rPr/>
  </w:style>
  <w:style w:type="paragraph" w:styleId="Rodap">
    <w:name w:val="Footer"/>
    <w:basedOn w:val="LOnormal"/>
    <w:link w:val="RodapChar"/>
    <w:uiPriority w:val="99"/>
    <w:unhideWhenUsed/>
    <w:rsid w:val="007b3e18"/>
    <w:pPr>
      <w:tabs>
        <w:tab w:val="center" w:pos="4252" w:leader="none"/>
        <w:tab w:val="right" w:pos="8504" w:leader="none"/>
      </w:tabs>
    </w:pPr>
    <w:rPr/>
  </w:style>
  <w:style w:type="paragraph" w:styleId="Nivel1" w:customStyle="1">
    <w:name w:val="Nivel1"/>
    <w:basedOn w:val="Ttulo1"/>
    <w:next w:val="Normal"/>
    <w:link w:val="Nivel1Char"/>
    <w:qFormat/>
    <w:rsid w:val="0048130e"/>
    <w:pPr>
      <w:spacing w:lineRule="auto" w:line="276" w:before="480" w:after="120"/>
      <w:jc w:val="both"/>
    </w:pPr>
    <w:rPr>
      <w:rFonts w:ascii="Arial" w:hAnsi="Arial" w:cs="Times New Roman"/>
      <w:b/>
      <w:color w:val="00000A"/>
      <w:sz w:val="20"/>
      <w:szCs w:val="20"/>
    </w:rPr>
  </w:style>
  <w:style w:type="paragraph" w:styleId="Annotationtext">
    <w:name w:val="annotation text"/>
    <w:basedOn w:val="LOnormal"/>
    <w:link w:val="TextodecomentrioChar"/>
    <w:uiPriority w:val="99"/>
    <w:unhideWhenUsed/>
    <w:qFormat/>
    <w:rsid w:val="002049df"/>
    <w:pPr/>
    <w:rPr>
      <w:szCs w:val="20"/>
    </w:rPr>
  </w:style>
  <w:style w:type="paragraph" w:styleId="Annotationsubject">
    <w:name w:val="annotation subject"/>
    <w:basedOn w:val="Annotationtext"/>
    <w:link w:val="AssuntodocomentrioChar"/>
    <w:semiHidden/>
    <w:unhideWhenUsed/>
    <w:qFormat/>
    <w:rsid w:val="002049df"/>
    <w:pPr/>
    <w:rPr>
      <w:b/>
      <w:bCs/>
    </w:rPr>
  </w:style>
  <w:style w:type="paragraph" w:styleId="Nivel01Titulo" w:customStyle="1">
    <w:name w:val="Nivel_01_Titulo"/>
    <w:basedOn w:val="Ttulo1"/>
    <w:next w:val="Normal"/>
    <w:link w:val="Nivel01TituloChar"/>
    <w:qFormat/>
    <w:rsid w:val="002049df"/>
    <w:pPr>
      <w:tabs>
        <w:tab w:val="left" w:pos="567" w:leader="none"/>
      </w:tabs>
      <w:ind w:left="360" w:hanging="360"/>
      <w:jc w:val="both"/>
    </w:pPr>
    <w:rPr>
      <w:rFonts w:ascii="Arial" w:hAnsi="Arial" w:cs="Times New Roman"/>
      <w:b/>
      <w:bCs/>
      <w:color w:val="00000A"/>
      <w:sz w:val="20"/>
      <w:szCs w:val="20"/>
    </w:rPr>
  </w:style>
  <w:style w:type="paragraph" w:styleId="Subttulo">
    <w:name w:val="Subtitle"/>
    <w:basedOn w:val="LOnormal"/>
    <w:next w:val="Normal"/>
    <w:qFormat/>
    <w:pPr>
      <w:keepNext/>
      <w:keepLines/>
      <w:pageBreakBefore w:val="false"/>
      <w:spacing w:lineRule="auto" w:line="240" w:before="360" w:after="80"/>
    </w:pPr>
    <w:rPr>
      <w:rFonts w:ascii="Georgia" w:hAnsi="Georgia" w:eastAsia="Georgia" w:cs="Georgia"/>
      <w:i/>
      <w:color w:val="666666"/>
      <w:sz w:val="48"/>
      <w:szCs w:val="48"/>
    </w:rPr>
  </w:style>
  <w:style w:type="paragraph" w:styleId="Contedodatabela">
    <w:name w:val="Conteúdo da tabela"/>
    <w:basedOn w:val="Normal"/>
    <w:qFormat/>
    <w:pPr/>
    <w:rPr/>
  </w:style>
  <w:style w:type="paragraph" w:styleId="Ttulodetabela">
    <w:name w:val="Título de tabela"/>
    <w:basedOn w:val="Contedodatabela"/>
    <w:qFormat/>
    <w:pPr/>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Iy2JlWhQDGCfoIhPTw3CXguIAAQ==">AMUW2mWjXck9zMRfhJTouuf9r+lL0XbuI8og8s+WStfM3x6MpySrgKqad4kDBYgDr95BfJT7QepEvdHPIqBgahUXiHtHYAQjrktvPvavjyuUq1dSB5jYMCUog43Q8zKvmXVLRDfCEzNy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62</TotalTime>
  <Application>LibreOffice/5.2.3.3$Windows_x86 LibreOffice_project/d54a8868f08a7b39642414cf2c8ef2f228f780cf</Application>
  <Pages>5</Pages>
  <Words>1251</Words>
  <Characters>7243</Characters>
  <CharactersWithSpaces>8404</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2019-07-23T19:55:00Z</dcterms:created>
  <dc:creator>Adriano</dc:creator>
  <dc:description/>
  <dc:language>pt-BR</dc:language>
  <cp:lastModifiedBy/>
  <dcterms:modified xsi:type="dcterms:W3CDTF">2022-04-12T15:14:23Z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