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567" w:right="715" w:firstLine="0"/>
        <w:jc w:val="center"/>
        <w:rPr>
          <w:b w:val="1"/>
          <w:sz w:val="20"/>
          <w:szCs w:val="20"/>
        </w:rPr>
      </w:pPr>
      <w:r w:rsidDel="00000000" w:rsidR="00000000" w:rsidRPr="00000000">
        <w:rPr>
          <w:b w:val="1"/>
          <w:sz w:val="20"/>
          <w:szCs w:val="20"/>
          <w:rtl w:val="0"/>
        </w:rPr>
        <w:t xml:space="preserve">ANEXO IX</w:t>
      </w:r>
    </w:p>
    <w:p w:rsidR="00000000" w:rsidDel="00000000" w:rsidP="00000000" w:rsidRDefault="00000000" w:rsidRPr="00000000" w14:paraId="00000002">
      <w:pPr>
        <w:pBdr>
          <w:top w:space="0" w:sz="0" w:val="nil"/>
          <w:left w:space="0" w:sz="0" w:val="nil"/>
          <w:bottom w:space="0" w:sz="0" w:val="nil"/>
          <w:right w:space="0" w:sz="0" w:val="nil"/>
          <w:between w:space="0" w:sz="0" w:val="nil"/>
        </w:pBdr>
        <w:ind w:left="567" w:right="715" w:firstLine="0"/>
        <w:jc w:val="center"/>
        <w:rPr>
          <w:b w:val="1"/>
          <w:color w:val="000000"/>
          <w:sz w:val="20"/>
          <w:szCs w:val="2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1" w:lineRule="auto"/>
        <w:ind w:left="567" w:right="715" w:firstLine="0"/>
        <w:jc w:val="center"/>
        <w:rPr>
          <w:b w:val="1"/>
          <w:color w:val="000000"/>
          <w:sz w:val="20"/>
          <w:szCs w:val="20"/>
        </w:rPr>
      </w:pPr>
      <w:r w:rsidDel="00000000" w:rsidR="00000000" w:rsidRPr="00000000">
        <w:rPr>
          <w:rtl w:val="0"/>
        </w:rPr>
      </w:r>
    </w:p>
    <w:p w:rsidR="00000000" w:rsidDel="00000000" w:rsidP="00000000" w:rsidRDefault="00000000" w:rsidRPr="00000000" w14:paraId="00000004">
      <w:pPr>
        <w:ind w:left="567" w:right="715" w:firstLine="0"/>
        <w:jc w:val="center"/>
        <w:rPr>
          <w:b w:val="1"/>
          <w:sz w:val="20"/>
          <w:szCs w:val="20"/>
        </w:rPr>
      </w:pPr>
      <w:r w:rsidDel="00000000" w:rsidR="00000000" w:rsidRPr="00000000">
        <w:rPr>
          <w:b w:val="1"/>
          <w:sz w:val="20"/>
          <w:szCs w:val="20"/>
          <w:rtl w:val="0"/>
        </w:rPr>
        <w:t xml:space="preserve">MINUTA - TERMO DE CONTRATO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before="11" w:lineRule="auto"/>
        <w:ind w:left="567" w:right="715" w:firstLine="0"/>
        <w:jc w:val="center"/>
        <w:rPr>
          <w:b w:val="1"/>
          <w:color w:val="000000"/>
          <w:sz w:val="20"/>
          <w:szCs w:val="20"/>
        </w:rPr>
      </w:pPr>
      <w:r w:rsidDel="00000000" w:rsidR="00000000" w:rsidRPr="00000000">
        <w:rPr>
          <w:rtl w:val="0"/>
        </w:rPr>
      </w:r>
    </w:p>
    <w:p w:rsidR="00000000" w:rsidDel="00000000" w:rsidP="00000000" w:rsidRDefault="00000000" w:rsidRPr="00000000" w14:paraId="00000006">
      <w:pPr>
        <w:ind w:left="567" w:right="715" w:firstLine="0"/>
        <w:jc w:val="center"/>
        <w:rPr>
          <w:b w:val="1"/>
          <w:sz w:val="20"/>
          <w:szCs w:val="20"/>
        </w:rPr>
      </w:pPr>
      <w:r w:rsidDel="00000000" w:rsidR="00000000" w:rsidRPr="00000000">
        <w:rPr>
          <w:b w:val="1"/>
          <w:sz w:val="20"/>
          <w:szCs w:val="20"/>
          <w:rtl w:val="0"/>
        </w:rPr>
        <w:t xml:space="preserve">AQUISIÇÃO DE GÊNEROS ALIMENTÍCIOS AGRICULTURA FAMILIAR</w:t>
      </w:r>
    </w:p>
    <w:p w:rsidR="00000000" w:rsidDel="00000000" w:rsidP="00000000" w:rsidRDefault="00000000" w:rsidRPr="00000000" w14:paraId="00000007">
      <w:pPr>
        <w:ind w:left="567" w:right="715" w:firstLine="0"/>
        <w:jc w:val="center"/>
        <w:rPr>
          <w:sz w:val="20"/>
          <w:szCs w:val="2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b w:val="1"/>
          <w:color w:val="000000"/>
          <w:sz w:val="20"/>
          <w:szCs w:val="20"/>
        </w:rPr>
      </w:pPr>
      <w:r w:rsidDel="00000000" w:rsidR="00000000" w:rsidRPr="00000000">
        <w:rPr>
          <w:b w:val="1"/>
          <w:color w:val="000000"/>
          <w:sz w:val="20"/>
          <w:szCs w:val="20"/>
          <w:rtl w:val="0"/>
        </w:rPr>
        <w:t xml:space="preserve">EDITAL DA CHAMADA PÚBLICA Nº 01/202</w:t>
      </w:r>
      <w:r w:rsidDel="00000000" w:rsidR="00000000" w:rsidRPr="00000000">
        <w:rPr>
          <w:b w:val="1"/>
          <w:sz w:val="20"/>
          <w:szCs w:val="20"/>
          <w:rtl w:val="0"/>
        </w:rPr>
        <w:t xml:space="preserve">1</w:t>
      </w:r>
      <w:r w:rsidDel="00000000" w:rsidR="00000000" w:rsidRPr="00000000">
        <w:rPr>
          <w:rtl w:val="0"/>
        </w:rPr>
      </w:r>
    </w:p>
    <w:p w:rsidR="00000000" w:rsidDel="00000000" w:rsidP="00000000" w:rsidRDefault="00000000" w:rsidRPr="00000000" w14:paraId="00000009">
      <w:pPr>
        <w:ind w:left="567" w:right="715" w:firstLine="0"/>
        <w:jc w:val="center"/>
        <w:rPr>
          <w:sz w:val="20"/>
          <w:szCs w:val="2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jc w:val="center"/>
        <w:rPr>
          <w:b w:val="1"/>
          <w:color w:val="000000"/>
          <w:sz w:val="20"/>
          <w:szCs w:val="20"/>
        </w:rPr>
      </w:pPr>
      <w:r w:rsidDel="00000000" w:rsidR="00000000" w:rsidRPr="00000000">
        <w:rPr>
          <w:b w:val="1"/>
          <w:color w:val="000000"/>
          <w:sz w:val="20"/>
          <w:szCs w:val="20"/>
          <w:rtl w:val="0"/>
        </w:rPr>
        <w:t xml:space="preserve">DISPENSA DE LICITAÇÃO Nº </w:t>
      </w:r>
      <w:r w:rsidDel="00000000" w:rsidR="00000000" w:rsidRPr="00000000">
        <w:rPr>
          <w:b w:val="1"/>
          <w:sz w:val="20"/>
          <w:szCs w:val="20"/>
          <w:rtl w:val="0"/>
        </w:rPr>
        <w:t xml:space="preserve">xx</w:t>
      </w:r>
      <w:r w:rsidDel="00000000" w:rsidR="00000000" w:rsidRPr="00000000">
        <w:rPr>
          <w:b w:val="1"/>
          <w:color w:val="000000"/>
          <w:sz w:val="20"/>
          <w:szCs w:val="20"/>
          <w:rtl w:val="0"/>
        </w:rPr>
        <w:t xml:space="preserve">/202</w:t>
      </w:r>
      <w:r w:rsidDel="00000000" w:rsidR="00000000" w:rsidRPr="00000000">
        <w:rPr>
          <w:b w:val="1"/>
          <w:sz w:val="20"/>
          <w:szCs w:val="20"/>
          <w:rtl w:val="0"/>
        </w:rPr>
        <w:t xml:space="preserve">1</w:t>
      </w:r>
      <w:r w:rsidDel="00000000" w:rsidR="00000000" w:rsidRPr="00000000">
        <w:rPr>
          <w:rtl w:val="0"/>
        </w:rPr>
      </w:r>
    </w:p>
    <w:p w:rsidR="00000000" w:rsidDel="00000000" w:rsidP="00000000" w:rsidRDefault="00000000" w:rsidRPr="00000000" w14:paraId="0000000B">
      <w:pPr>
        <w:ind w:left="567" w:right="715" w:firstLine="0"/>
        <w:jc w:val="center"/>
        <w:rPr>
          <w:sz w:val="20"/>
          <w:szCs w:val="2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ind w:right="715"/>
        <w:rPr>
          <w:color w:val="000000"/>
          <w:sz w:val="20"/>
          <w:szCs w:val="2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right="715"/>
        <w:rPr>
          <w:color w:val="000000"/>
          <w:sz w:val="20"/>
          <w:szCs w:val="2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before="6" w:lineRule="auto"/>
        <w:ind w:right="715"/>
        <w:rPr>
          <w:color w:val="000000"/>
          <w:sz w:val="20"/>
          <w:szCs w:val="20"/>
        </w:rPr>
      </w:pPr>
      <w:r w:rsidDel="00000000" w:rsidR="00000000" w:rsidRPr="00000000">
        <w:rPr>
          <w:rtl w:val="0"/>
        </w:rPr>
      </w:r>
    </w:p>
    <w:p w:rsidR="00000000" w:rsidDel="00000000" w:rsidP="00000000" w:rsidRDefault="00000000" w:rsidRPr="00000000" w14:paraId="0000000F">
      <w:pPr>
        <w:ind w:left="5920" w:right="715" w:firstLine="0"/>
        <w:jc w:val="both"/>
        <w:rPr>
          <w:sz w:val="20"/>
          <w:szCs w:val="20"/>
        </w:rPr>
      </w:pPr>
      <w:r w:rsidDel="00000000" w:rsidR="00000000" w:rsidRPr="00000000">
        <w:rPr>
          <w:sz w:val="20"/>
          <w:szCs w:val="20"/>
          <w:rtl w:val="0"/>
        </w:rPr>
        <w:t xml:space="preserve">TERMO DE CONTRATO PARA FORNECIMENTO DE GÊNEROS   ALIMENTÍCIOS DA AGRICULTURA FAMILIAR -   CHAMADA   PÚBLICA   Nº. 01/2021 - DISPENSA DE LICITAÇÃO Nº. XX/2021 QUE FAZEM ENTRE SI A UNIÃO, POR INTERMÉDIO DO INSTITUTO FEDERAL DE EDUCAÇÃO, CIÊNCIA E TECNOLOGIA DE MATO GROSSO DO SUL – </w:t>
      </w:r>
      <w:r w:rsidDel="00000000" w:rsidR="00000000" w:rsidRPr="00000000">
        <w:rPr>
          <w:i w:val="1"/>
          <w:sz w:val="20"/>
          <w:szCs w:val="20"/>
          <w:rtl w:val="0"/>
        </w:rPr>
        <w:t xml:space="preserve">CAMPUS </w:t>
      </w:r>
      <w:r w:rsidDel="00000000" w:rsidR="00000000" w:rsidRPr="00000000">
        <w:rPr>
          <w:sz w:val="20"/>
          <w:szCs w:val="20"/>
          <w:rtl w:val="0"/>
        </w:rPr>
        <w:t xml:space="preserve">NAVIRAÍ E .........................</w:t>
      </w:r>
    </w:p>
    <w:p w:rsidR="00000000" w:rsidDel="00000000" w:rsidP="00000000" w:rsidRDefault="00000000" w:rsidRPr="00000000" w14:paraId="00000010">
      <w:pPr>
        <w:pBdr>
          <w:top w:space="0" w:sz="0" w:val="nil"/>
          <w:left w:space="0" w:sz="0" w:val="nil"/>
          <w:bottom w:space="0" w:sz="0" w:val="nil"/>
          <w:right w:space="0" w:sz="0" w:val="nil"/>
          <w:between w:space="0" w:sz="0" w:val="nil"/>
        </w:pBdr>
        <w:ind w:right="715"/>
        <w:rPr>
          <w:color w:val="000000"/>
          <w:sz w:val="20"/>
          <w:szCs w:val="2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ind w:right="715"/>
        <w:rPr>
          <w:color w:val="000000"/>
          <w:sz w:val="20"/>
          <w:szCs w:val="2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ind w:right="715"/>
        <w:rPr>
          <w:color w:val="000000"/>
          <w:sz w:val="20"/>
          <w:szCs w:val="2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before="5" w:lineRule="auto"/>
        <w:ind w:right="715"/>
        <w:rPr>
          <w:color w:val="000000"/>
          <w:sz w:val="20"/>
          <w:szCs w:val="20"/>
        </w:rPr>
      </w:pPr>
      <w:r w:rsidDel="00000000" w:rsidR="00000000" w:rsidRPr="00000000">
        <w:rPr>
          <w:rtl w:val="0"/>
        </w:rPr>
      </w:r>
    </w:p>
    <w:p w:rsidR="00000000" w:rsidDel="00000000" w:rsidP="00000000" w:rsidRDefault="00000000" w:rsidRPr="00000000" w14:paraId="00000014">
      <w:pPr>
        <w:ind w:left="0" w:right="715" w:firstLine="0"/>
        <w:jc w:val="both"/>
        <w:rPr>
          <w:sz w:val="20"/>
          <w:szCs w:val="20"/>
        </w:rPr>
      </w:pPr>
      <w:r w:rsidDel="00000000" w:rsidR="00000000" w:rsidRPr="00000000">
        <w:rPr>
          <w:sz w:val="20"/>
          <w:szCs w:val="20"/>
          <w:rtl w:val="0"/>
        </w:rPr>
        <w:t xml:space="preserve">A Autarquia por intermédio do Instituto Federal de Educação, Ciência e Tecnologia de Mato Grosso do Sul (IFMS), </w:t>
      </w:r>
      <w:r w:rsidDel="00000000" w:rsidR="00000000" w:rsidRPr="00000000">
        <w:rPr>
          <w:i w:val="1"/>
          <w:sz w:val="20"/>
          <w:szCs w:val="20"/>
          <w:rtl w:val="0"/>
        </w:rPr>
        <w:t xml:space="preserve">Campus </w:t>
      </w:r>
      <w:r w:rsidDel="00000000" w:rsidR="00000000" w:rsidRPr="00000000">
        <w:rPr>
          <w:sz w:val="20"/>
          <w:szCs w:val="20"/>
          <w:rtl w:val="0"/>
        </w:rPr>
        <w:t xml:space="preserve">Naviraí, com sede à Rua Hilda, nº 203, na cidade de Naviraí, inscrito(a) no CNPJ/MF sob o nº 10.673.078/0011-00, neste ato representado pelo Diretor - Geral, Matheus Bornelli de Castro, nomeado pela Portaria nº 1.425, de 11 de dezembro de 2019, publicada no Diário Oficial da União de 12 de dezembro de 2019, portador da matrícula funcional nº 2001472,doravante denominada CONTRATANTE, e o(a) .............................. inscrito(a) no CNPJ/MF sob o nº ............................, sediado(a) na ......................................................................................, em............................. doravante designada CONTRATADA, neste ato representada pelo(a) Sr.(a) ....................., portador(a) da Carteira de Identidade nº ................., expedida pela (o) .................., e CPF nº ........................., tendo em vista o que consta no Processo nº </w:t>
      </w:r>
      <w:hyperlink r:id="rId7">
        <w:r w:rsidDel="00000000" w:rsidR="00000000" w:rsidRPr="00000000">
          <w:rPr>
            <w:sz w:val="20"/>
            <w:szCs w:val="20"/>
            <w:rtl w:val="0"/>
          </w:rPr>
          <w:t xml:space="preserve">23347.008830.2021-01</w:t>
        </w:r>
      </w:hyperlink>
      <w:r w:rsidDel="00000000" w:rsidR="00000000" w:rsidRPr="00000000">
        <w:rPr>
          <w:sz w:val="20"/>
          <w:szCs w:val="20"/>
          <w:rtl w:val="0"/>
        </w:rPr>
        <w:t xml:space="preserve"> </w:t>
      </w:r>
      <w:r w:rsidDel="00000000" w:rsidR="00000000" w:rsidRPr="00000000">
        <w:rPr>
          <w:sz w:val="20"/>
          <w:szCs w:val="20"/>
          <w:rtl w:val="0"/>
        </w:rPr>
        <w:t xml:space="preserve">– Edital de Chamada Pública nº 01/2021</w:t>
      </w:r>
      <w:r w:rsidDel="00000000" w:rsidR="00000000" w:rsidRPr="00000000">
        <w:rPr>
          <w:color w:val="1155cc"/>
          <w:sz w:val="20"/>
          <w:szCs w:val="20"/>
          <w:rtl w:val="0"/>
        </w:rPr>
        <w:t xml:space="preserve"> </w:t>
      </w:r>
      <w:r w:rsidDel="00000000" w:rsidR="00000000" w:rsidRPr="00000000">
        <w:rPr>
          <w:sz w:val="20"/>
          <w:szCs w:val="20"/>
          <w:rtl w:val="0"/>
        </w:rPr>
        <w:t xml:space="preserve">e em observância às disposições do artigo 14º, §1 da Lei nº 11.947/2009, da Lei nº 13.987/2020, da Resolução FNDE/CD nº 2, de 9 de abril de 2020, da Resolução FNDE/CD nº 6, de 08 de maio de 2020 e demais normas aplicáveis, e será subsidiado pela Lei nº 8.666/1993 e demais legislações correlatas, resolvem celebrar o presente instrumento, mediante as cláusulas e as condições seguintes:</w:t>
      </w:r>
    </w:p>
    <w:p w:rsidR="00000000" w:rsidDel="00000000" w:rsidP="00000000" w:rsidRDefault="00000000" w:rsidRPr="00000000" w14:paraId="00000015">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before="3"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hd w:fill="d9d9d9" w:val="clear"/>
        <w:tabs>
          <w:tab w:val="left" w:pos="1482"/>
        </w:tabs>
        <w:ind w:left="0" w:right="715" w:firstLine="0"/>
        <w:jc w:val="both"/>
        <w:rPr>
          <w:b w:val="1"/>
          <w:color w:val="000000"/>
          <w:sz w:val="20"/>
          <w:szCs w:val="20"/>
        </w:rPr>
      </w:pPr>
      <w:r w:rsidDel="00000000" w:rsidR="00000000" w:rsidRPr="00000000">
        <w:rPr>
          <w:b w:val="1"/>
          <w:color w:val="000000"/>
          <w:sz w:val="20"/>
          <w:szCs w:val="20"/>
          <w:rtl w:val="0"/>
        </w:rPr>
        <w:t xml:space="preserve">CLÁUSULA PRIMEIRA - DO OBJETO</w:t>
      </w:r>
    </w:p>
    <w:p w:rsidR="00000000" w:rsidDel="00000000" w:rsidP="00000000" w:rsidRDefault="00000000" w:rsidRPr="00000000" w14:paraId="00000018">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tabs>
          <w:tab w:val="left" w:pos="1801"/>
        </w:tabs>
        <w:ind w:left="0" w:right="715" w:firstLine="0"/>
        <w:jc w:val="both"/>
        <w:rPr>
          <w:color w:val="000000"/>
          <w:sz w:val="20"/>
          <w:szCs w:val="20"/>
        </w:rPr>
      </w:pPr>
      <w:r w:rsidDel="00000000" w:rsidR="00000000" w:rsidRPr="00000000">
        <w:rPr>
          <w:color w:val="000000"/>
          <w:sz w:val="20"/>
          <w:szCs w:val="20"/>
          <w:rtl w:val="0"/>
        </w:rPr>
        <w:t xml:space="preserve">O contrato tem por objeto a aquisição de gêneros alimentícios da agricultura familiar para atendimento ao Programa Nacional de Alimentação Escolar (PNAE), no que se refere a composição de Kits hortifrúti (frutas, legumes e verduras) a serem distribuídos aos estudantes dos cursos técnicos integrados e da modalidade Educação de Jovens e Adultos (PROEJA), do Campus </w:t>
      </w:r>
      <w:r w:rsidDel="00000000" w:rsidR="00000000" w:rsidRPr="00000000">
        <w:rPr>
          <w:sz w:val="20"/>
          <w:szCs w:val="20"/>
          <w:rtl w:val="0"/>
        </w:rPr>
        <w:t xml:space="preserve">Naviraí</w:t>
      </w:r>
      <w:r w:rsidDel="00000000" w:rsidR="00000000" w:rsidRPr="00000000">
        <w:rPr>
          <w:color w:val="000000"/>
          <w:sz w:val="20"/>
          <w:szCs w:val="20"/>
          <w:rtl w:val="0"/>
        </w:rPr>
        <w:t xml:space="preserve"> - Instituto Federal de Ciência e Tecnologia do Estado de Mato Grosso do Sul (IFMS), que manifestaram interesse, por meio de participação em processo seletivo elaborado pela Pró-Reitoria de Ensino (PROEN), Edital nº. 62/2021, em receber kits de alimentação escolar durante a pandemia do novo coronavírus, conforme especificações constantes no Edital de Chamada Pública nº 01/2021, seus anexos e o Projeto de Venda apresentado pelo contratado, os quais integram o presente contrato, independentemente de transcrição.</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pos="1801"/>
        </w:tabs>
        <w:ind w:left="1232" w:right="715" w:firstLine="0"/>
        <w:jc w:val="both"/>
        <w:rPr>
          <w:sz w:val="20"/>
          <w:szCs w:val="20"/>
        </w:rPr>
      </w:pPr>
      <w:r w:rsidDel="00000000" w:rsidR="00000000" w:rsidRPr="00000000">
        <w:rPr>
          <w:rtl w:val="0"/>
        </w:rPr>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hd w:fill="d9d9d9" w:val="clear"/>
        <w:tabs>
          <w:tab w:val="left" w:pos="1482"/>
        </w:tabs>
        <w:spacing w:before="179" w:lineRule="auto"/>
        <w:ind w:left="0" w:right="715" w:firstLine="0"/>
        <w:jc w:val="both"/>
        <w:rPr>
          <w:b w:val="1"/>
          <w:color w:val="000000"/>
          <w:sz w:val="20"/>
          <w:szCs w:val="20"/>
        </w:rPr>
      </w:pPr>
      <w:r w:rsidDel="00000000" w:rsidR="00000000" w:rsidRPr="00000000">
        <w:rPr>
          <w:b w:val="1"/>
          <w:color w:val="000000"/>
          <w:sz w:val="20"/>
          <w:szCs w:val="20"/>
          <w:rtl w:val="0"/>
        </w:rPr>
        <w:t xml:space="preserve">CLÁUSULA SEGUNDA - DO VALOR</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before="8"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tabs>
          <w:tab w:val="left" w:pos="1615"/>
        </w:tabs>
        <w:ind w:left="0" w:right="715" w:firstLine="0"/>
        <w:jc w:val="both"/>
        <w:rPr>
          <w:color w:val="000000"/>
          <w:sz w:val="20"/>
          <w:szCs w:val="20"/>
        </w:rPr>
      </w:pPr>
      <w:r w:rsidDel="00000000" w:rsidR="00000000" w:rsidRPr="00000000">
        <w:rPr>
          <w:color w:val="000000"/>
          <w:sz w:val="20"/>
          <w:szCs w:val="20"/>
          <w:rtl w:val="0"/>
        </w:rPr>
        <w:t xml:space="preserve">O CONTRATADO se compromete a fornecer os alimentos da Agricultura Familiar ao CONTRATANTE conforme descrito na Proposta de Venda de Alimentos da Agricultura Familiar, parte integrante deste Instrumento.</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pos="1615"/>
        </w:tabs>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01F">
      <w:pPr>
        <w:widowControl w:val="1"/>
        <w:numPr>
          <w:ilvl w:val="1"/>
          <w:numId w:val="1"/>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sz w:val="20"/>
          <w:szCs w:val="20"/>
        </w:rPr>
      </w:pPr>
      <w:r w:rsidDel="00000000" w:rsidR="00000000" w:rsidRPr="00000000">
        <w:rPr>
          <w:sz w:val="20"/>
          <w:szCs w:val="20"/>
          <w:rtl w:val="0"/>
        </w:rPr>
        <w:t xml:space="preserve">Pelo fornecimento dos gêneros alimentícios, nos quantitativos descritos abaixo, de Gêneros Alimentícios da Agricultura Familiar, o (a) CONTRATADO (A) receberá o valor total de R$ _____________ (_______________________), conforme quadro a seguir:</w:t>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 w:before="3" w:lineRule="auto"/>
        <w:ind w:left="0" w:right="715" w:firstLine="0"/>
        <w:rPr>
          <w:color w:val="000000"/>
          <w:sz w:val="20"/>
          <w:szCs w:val="20"/>
        </w:rPr>
      </w:pPr>
      <w:r w:rsidDel="00000000" w:rsidR="00000000" w:rsidRPr="00000000">
        <w:rPr>
          <w:rtl w:val="0"/>
        </w:rPr>
      </w:r>
    </w:p>
    <w:tbl>
      <w:tblPr>
        <w:tblStyle w:val="Table1"/>
        <w:tblW w:w="8923.0" w:type="dxa"/>
        <w:jc w:val="center"/>
        <w:tblBorders>
          <w:top w:color="2c2c2c" w:space="0" w:sz="4" w:val="single"/>
          <w:left w:color="2c2c2c" w:space="0" w:sz="4" w:val="single"/>
          <w:bottom w:color="2c2c2c" w:space="0" w:sz="4" w:val="single"/>
          <w:right w:color="2c2c2c" w:space="0" w:sz="4" w:val="single"/>
          <w:insideH w:color="2c2c2c" w:space="0" w:sz="4" w:val="single"/>
          <w:insideV w:color="2c2c2c" w:space="0" w:sz="4" w:val="single"/>
        </w:tblBorders>
        <w:tblLayout w:type="fixed"/>
        <w:tblLook w:val="0000"/>
      </w:tblPr>
      <w:tblGrid>
        <w:gridCol w:w="840"/>
        <w:gridCol w:w="2130"/>
        <w:gridCol w:w="1260"/>
        <w:gridCol w:w="735"/>
        <w:gridCol w:w="1305"/>
        <w:gridCol w:w="1377"/>
        <w:gridCol w:w="1276"/>
        <w:tblGridChange w:id="0">
          <w:tblGrid>
            <w:gridCol w:w="840"/>
            <w:gridCol w:w="2130"/>
            <w:gridCol w:w="1260"/>
            <w:gridCol w:w="735"/>
            <w:gridCol w:w="1305"/>
            <w:gridCol w:w="1377"/>
            <w:gridCol w:w="1276"/>
          </w:tblGrid>
        </w:tblGridChange>
      </w:tblGrid>
      <w:tr>
        <w:trPr>
          <w:cantSplit w:val="0"/>
          <w:trHeight w:val="1010"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b w:val="1"/>
                <w:color w:val="000000"/>
                <w:sz w:val="20"/>
                <w:szCs w:val="20"/>
                <w:rtl w:val="0"/>
              </w:rPr>
              <w:t xml:space="preserve">ITEM</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b w:val="1"/>
                <w:color w:val="000000"/>
                <w:sz w:val="20"/>
                <w:szCs w:val="20"/>
                <w:rtl w:val="0"/>
              </w:rPr>
              <w:t xml:space="preserve">DESCRIÇÃO</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b w:val="1"/>
                <w:color w:val="000000"/>
                <w:sz w:val="20"/>
                <w:szCs w:val="20"/>
                <w:rtl w:val="0"/>
              </w:rPr>
              <w:t xml:space="preserve">UNIDADE</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b w:val="1"/>
                <w:color w:val="000000"/>
                <w:sz w:val="20"/>
                <w:szCs w:val="20"/>
                <w:rtl w:val="0"/>
              </w:rPr>
              <w:t xml:space="preserve">QTD</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b w:val="1"/>
                <w:color w:val="000000"/>
                <w:sz w:val="20"/>
                <w:szCs w:val="20"/>
                <w:rtl w:val="0"/>
              </w:rPr>
              <w:t xml:space="preserve">FRAÇÃO DE ENTREGA</w:t>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b w:val="1"/>
                <w:color w:val="000000"/>
                <w:sz w:val="20"/>
                <w:szCs w:val="20"/>
                <w:rtl w:val="0"/>
              </w:rPr>
              <w:t xml:space="preserve">PREÇO UNITÁRIO</w:t>
            </w:r>
          </w:p>
          <w:p w:rsidR="00000000" w:rsidDel="00000000" w:rsidP="00000000" w:rsidRDefault="00000000" w:rsidRPr="00000000" w14:paraId="00000032">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b w:val="1"/>
                <w:color w:val="000000"/>
                <w:sz w:val="20"/>
                <w:szCs w:val="20"/>
                <w:rtl w:val="0"/>
              </w:rPr>
              <w:t xml:space="preserve">R$</w:t>
            </w:r>
          </w:p>
        </w:tc>
        <w:tc>
          <w:tcPr>
            <w:tcBorders>
              <w:right w:color="808080" w:space="0" w:sz="4" w:val="single"/>
            </w:tcBorders>
          </w:tcPr>
          <w:p w:rsidR="00000000" w:rsidDel="00000000" w:rsidP="00000000" w:rsidRDefault="00000000" w:rsidRPr="00000000" w14:paraId="00000033">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b w:val="1"/>
                <w:color w:val="000000"/>
                <w:sz w:val="20"/>
                <w:szCs w:val="20"/>
                <w:rtl w:val="0"/>
              </w:rPr>
              <w:t xml:space="preserve">PREÇO TOTAL</w:t>
            </w:r>
          </w:p>
          <w:p w:rsidR="00000000" w:rsidDel="00000000" w:rsidP="00000000" w:rsidRDefault="00000000" w:rsidRPr="00000000" w14:paraId="00000035">
            <w:pPr>
              <w:pBdr>
                <w:top w:space="0" w:sz="0" w:val="nil"/>
                <w:left w:space="0" w:sz="0" w:val="nil"/>
                <w:bottom w:space="0" w:sz="0" w:val="nil"/>
                <w:right w:space="0" w:sz="0" w:val="nil"/>
                <w:between w:space="0" w:sz="0" w:val="nil"/>
              </w:pBdr>
              <w:ind w:left="0" w:firstLine="0"/>
              <w:jc w:val="center"/>
              <w:rPr>
                <w:b w:val="1"/>
                <w:color w:val="000000"/>
                <w:sz w:val="20"/>
                <w:szCs w:val="20"/>
              </w:rPr>
            </w:pPr>
            <w:r w:rsidDel="00000000" w:rsidR="00000000" w:rsidRPr="00000000">
              <w:rPr>
                <w:b w:val="1"/>
                <w:color w:val="000000"/>
                <w:sz w:val="20"/>
                <w:szCs w:val="20"/>
                <w:rtl w:val="0"/>
              </w:rPr>
              <w:t xml:space="preserve">R$</w:t>
            </w:r>
          </w:p>
        </w:tc>
      </w:tr>
      <w:tr>
        <w:trPr>
          <w:cantSplit w:val="0"/>
          <w:trHeight w:val="321" w:hRule="atLeast"/>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37">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right w:color="808080" w:space="0" w:sz="4" w:val="single"/>
            </w:tcBorders>
          </w:tcPr>
          <w:p w:rsidR="00000000" w:rsidDel="00000000" w:rsidP="00000000" w:rsidRDefault="00000000" w:rsidRPr="00000000" w14:paraId="0000003C">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03D">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3E">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0">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right w:color="808080" w:space="0" w:sz="4" w:val="single"/>
            </w:tcBorders>
          </w:tcPr>
          <w:p w:rsidR="00000000" w:rsidDel="00000000" w:rsidP="00000000" w:rsidRDefault="00000000" w:rsidRPr="00000000" w14:paraId="00000043">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044">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6">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right w:color="808080" w:space="0" w:sz="4" w:val="single"/>
            </w:tcBorders>
          </w:tcPr>
          <w:p w:rsidR="00000000" w:rsidDel="00000000" w:rsidP="00000000" w:rsidRDefault="00000000" w:rsidRPr="00000000" w14:paraId="0000004A">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04B">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C">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E">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4F">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p w:rsidR="00000000" w:rsidDel="00000000" w:rsidP="00000000" w:rsidRDefault="00000000" w:rsidRPr="00000000" w14:paraId="00000050">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right w:color="808080" w:space="0" w:sz="4" w:val="single"/>
            </w:tcBorders>
          </w:tcPr>
          <w:p w:rsidR="00000000" w:rsidDel="00000000" w:rsidP="00000000" w:rsidRDefault="00000000" w:rsidRPr="00000000" w14:paraId="00000051">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r>
      <w:tr>
        <w:trPr>
          <w:cantSplit w:val="0"/>
          <w:trHeight w:val="321" w:hRule="atLeast"/>
          <w:tblHeader w:val="0"/>
        </w:trPr>
        <w:tc>
          <w:tcPr>
            <w:tcBorders>
              <w:bottom w:color="808080" w:space="0" w:sz="4" w:val="single"/>
            </w:tcBorders>
          </w:tcPr>
          <w:p w:rsidR="00000000" w:rsidDel="00000000" w:rsidP="00000000" w:rsidRDefault="00000000" w:rsidRPr="00000000" w14:paraId="00000052">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bottom w:color="808080" w:space="0" w:sz="4" w:val="single"/>
            </w:tcBorders>
          </w:tcPr>
          <w:p w:rsidR="00000000" w:rsidDel="00000000" w:rsidP="00000000" w:rsidRDefault="00000000" w:rsidRPr="00000000" w14:paraId="00000053">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bottom w:color="808080" w:space="0" w:sz="4" w:val="single"/>
            </w:tcBorders>
          </w:tcPr>
          <w:p w:rsidR="00000000" w:rsidDel="00000000" w:rsidP="00000000" w:rsidRDefault="00000000" w:rsidRPr="00000000" w14:paraId="00000054">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bottom w:color="808080" w:space="0" w:sz="4" w:val="single"/>
            </w:tcBorders>
          </w:tcPr>
          <w:p w:rsidR="00000000" w:rsidDel="00000000" w:rsidP="00000000" w:rsidRDefault="00000000" w:rsidRPr="00000000" w14:paraId="00000055">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bottom w:color="808080" w:space="0" w:sz="4" w:val="single"/>
            </w:tcBorders>
          </w:tcPr>
          <w:p w:rsidR="00000000" w:rsidDel="00000000" w:rsidP="00000000" w:rsidRDefault="00000000" w:rsidRPr="00000000" w14:paraId="00000056">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bottom w:color="808080" w:space="0" w:sz="4" w:val="single"/>
            </w:tcBorders>
          </w:tcPr>
          <w:p w:rsidR="00000000" w:rsidDel="00000000" w:rsidP="00000000" w:rsidRDefault="00000000" w:rsidRPr="00000000" w14:paraId="00000057">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c>
          <w:tcPr>
            <w:tcBorders>
              <w:bottom w:color="808080" w:space="0" w:sz="4" w:val="single"/>
              <w:right w:color="808080" w:space="0" w:sz="4" w:val="single"/>
            </w:tcBorders>
          </w:tcPr>
          <w:p w:rsidR="00000000" w:rsidDel="00000000" w:rsidP="00000000" w:rsidRDefault="00000000" w:rsidRPr="00000000" w14:paraId="00000058">
            <w:pPr>
              <w:pBdr>
                <w:top w:space="0" w:sz="0" w:val="nil"/>
                <w:left w:space="0" w:sz="0" w:val="nil"/>
                <w:bottom w:space="0" w:sz="0" w:val="nil"/>
                <w:right w:space="0" w:sz="0" w:val="nil"/>
                <w:between w:space="0" w:sz="0" w:val="nil"/>
              </w:pBdr>
              <w:ind w:left="0" w:firstLine="0"/>
              <w:rPr>
                <w:b w:val="1"/>
                <w:color w:val="000000"/>
                <w:sz w:val="20"/>
                <w:szCs w:val="20"/>
              </w:rPr>
            </w:pPr>
            <w:r w:rsidDel="00000000" w:rsidR="00000000" w:rsidRPr="00000000">
              <w:rPr>
                <w:rtl w:val="0"/>
              </w:rPr>
            </w:r>
          </w:p>
        </w:tc>
      </w:tr>
    </w:tbl>
    <w:p w:rsidR="00000000" w:rsidDel="00000000" w:rsidP="00000000" w:rsidRDefault="00000000" w:rsidRPr="00000000" w14:paraId="00000059">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5B">
      <w:pPr>
        <w:numPr>
          <w:ilvl w:val="0"/>
          <w:numId w:val="1"/>
        </w:numPr>
        <w:pBdr>
          <w:top w:space="0" w:sz="0" w:val="nil"/>
          <w:left w:space="0" w:sz="0" w:val="nil"/>
          <w:bottom w:space="0" w:sz="0" w:val="nil"/>
          <w:right w:space="0" w:sz="0" w:val="nil"/>
          <w:between w:space="0" w:sz="0" w:val="nil"/>
        </w:pBdr>
        <w:shd w:fill="d9d9d9" w:val="clear"/>
        <w:tabs>
          <w:tab w:val="left" w:pos="1482"/>
        </w:tabs>
        <w:spacing w:before="63" w:lineRule="auto"/>
        <w:ind w:left="0" w:right="715" w:firstLine="0"/>
        <w:jc w:val="both"/>
        <w:rPr>
          <w:b w:val="1"/>
          <w:color w:val="000000"/>
          <w:sz w:val="20"/>
          <w:szCs w:val="20"/>
        </w:rPr>
      </w:pPr>
      <w:r w:rsidDel="00000000" w:rsidR="00000000" w:rsidRPr="00000000">
        <w:rPr>
          <w:b w:val="1"/>
          <w:color w:val="000000"/>
          <w:sz w:val="20"/>
          <w:szCs w:val="20"/>
          <w:rtl w:val="0"/>
        </w:rPr>
        <w:t xml:space="preserve">CLÁUSULA TERCEIRA - DOS LIMITES DE VENDA</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before="8"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05D">
      <w:pPr>
        <w:numPr>
          <w:ilvl w:val="1"/>
          <w:numId w:val="1"/>
        </w:numPr>
        <w:pBdr>
          <w:top w:space="0" w:sz="0" w:val="nil"/>
          <w:left w:space="0" w:sz="0" w:val="nil"/>
          <w:bottom w:space="0" w:sz="0" w:val="nil"/>
          <w:right w:space="0" w:sz="0" w:val="nil"/>
          <w:between w:space="0" w:sz="0" w:val="nil"/>
        </w:pBdr>
        <w:tabs>
          <w:tab w:val="left" w:pos="1625"/>
        </w:tabs>
        <w:ind w:left="0" w:right="715" w:firstLine="0"/>
        <w:jc w:val="both"/>
        <w:rPr>
          <w:color w:val="000000"/>
          <w:sz w:val="20"/>
          <w:szCs w:val="20"/>
        </w:rPr>
      </w:pPr>
      <w:r w:rsidDel="00000000" w:rsidR="00000000" w:rsidRPr="00000000">
        <w:rPr>
          <w:color w:val="000000"/>
          <w:sz w:val="20"/>
          <w:szCs w:val="20"/>
          <w:rtl w:val="0"/>
        </w:rPr>
        <w:t xml:space="preserve">O limite individual de venda do agricultor familiar é de até R$ 20.000,00 (vinte mil reais) por Declaração de Aptidão ao PRONAF (DAP), por ano civil, por órgão comprador, referente à sua produção, conforme a legislação do PAA, modalidade Compra Institucional.</w:t>
      </w:r>
    </w:p>
    <w:p w:rsidR="00000000" w:rsidDel="00000000" w:rsidP="00000000" w:rsidRDefault="00000000" w:rsidRPr="00000000" w14:paraId="0000005E">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tabs>
          <w:tab w:val="left" w:pos="1615"/>
        </w:tabs>
        <w:ind w:left="0" w:right="715" w:firstLine="0"/>
        <w:jc w:val="both"/>
        <w:rPr>
          <w:color w:val="000000"/>
          <w:sz w:val="20"/>
          <w:szCs w:val="20"/>
        </w:rPr>
      </w:pPr>
      <w:r w:rsidDel="00000000" w:rsidR="00000000" w:rsidRPr="00000000">
        <w:rPr>
          <w:color w:val="000000"/>
          <w:sz w:val="20"/>
          <w:szCs w:val="20"/>
          <w:rtl w:val="0"/>
        </w:rPr>
        <w:t xml:space="preserve">O limite de venda por organização fornecedora é de até R$ 6.000.000,00 (seis milhões de reais) por DAP, por ano civil, por órgão comprador, referente à sua produção, conforme a legislação do PAA, modalidade Compra Institucional.</w:t>
      </w:r>
    </w:p>
    <w:p w:rsidR="00000000" w:rsidDel="00000000" w:rsidP="00000000" w:rsidRDefault="00000000" w:rsidRPr="00000000" w14:paraId="00000060">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before="3"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062">
      <w:pPr>
        <w:numPr>
          <w:ilvl w:val="0"/>
          <w:numId w:val="3"/>
        </w:numPr>
        <w:pBdr>
          <w:top w:space="0" w:sz="0" w:val="nil"/>
          <w:left w:space="0" w:sz="0" w:val="nil"/>
          <w:bottom w:space="0" w:sz="0" w:val="nil"/>
          <w:right w:space="0" w:sz="0" w:val="nil"/>
          <w:between w:space="0" w:sz="0" w:val="nil"/>
        </w:pBdr>
        <w:shd w:fill="d9d9d9" w:val="clear"/>
        <w:tabs>
          <w:tab w:val="left" w:pos="1424"/>
        </w:tabs>
        <w:ind w:left="0" w:right="715" w:firstLine="0"/>
        <w:jc w:val="both"/>
        <w:rPr>
          <w:b w:val="1"/>
          <w:color w:val="000000"/>
          <w:sz w:val="20"/>
          <w:szCs w:val="20"/>
        </w:rPr>
      </w:pPr>
      <w:r w:rsidDel="00000000" w:rsidR="00000000" w:rsidRPr="00000000">
        <w:rPr>
          <w:b w:val="1"/>
          <w:color w:val="000000"/>
          <w:sz w:val="20"/>
          <w:szCs w:val="20"/>
          <w:rtl w:val="0"/>
        </w:rPr>
        <w:t xml:space="preserve">. CLÁUSULA  QUARTA  - DA  DOTAÇÃO ORÇAMENTÁRIA</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before="8"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064">
      <w:pPr>
        <w:numPr>
          <w:ilvl w:val="1"/>
          <w:numId w:val="3"/>
        </w:numPr>
        <w:pBdr>
          <w:top w:space="0" w:sz="0" w:val="nil"/>
          <w:left w:space="0" w:sz="0" w:val="nil"/>
          <w:bottom w:space="0" w:sz="0" w:val="nil"/>
          <w:right w:space="0" w:sz="0" w:val="nil"/>
          <w:between w:space="0" w:sz="0" w:val="nil"/>
        </w:pBdr>
        <w:tabs>
          <w:tab w:val="left" w:pos="1685"/>
        </w:tabs>
        <w:ind w:left="0" w:right="715" w:firstLine="0"/>
        <w:jc w:val="both"/>
        <w:rPr>
          <w:color w:val="000000"/>
          <w:sz w:val="20"/>
          <w:szCs w:val="20"/>
        </w:rPr>
      </w:pPr>
      <w:r w:rsidDel="00000000" w:rsidR="00000000" w:rsidRPr="00000000">
        <w:rPr>
          <w:color w:val="000000"/>
          <w:sz w:val="20"/>
          <w:szCs w:val="20"/>
          <w:rtl w:val="0"/>
        </w:rPr>
        <w:t xml:space="preserve">As despesas decorrentes desta contratação estão programadas em dotação orçamentária própria, prevista no orçamento do </w:t>
      </w:r>
      <w:r w:rsidDel="00000000" w:rsidR="00000000" w:rsidRPr="00000000">
        <w:rPr>
          <w:i w:val="1"/>
          <w:color w:val="000000"/>
          <w:sz w:val="20"/>
          <w:szCs w:val="20"/>
          <w:rtl w:val="0"/>
        </w:rPr>
        <w:t xml:space="preserve">Campus </w:t>
      </w:r>
      <w:r w:rsidDel="00000000" w:rsidR="00000000" w:rsidRPr="00000000">
        <w:rPr>
          <w:sz w:val="20"/>
          <w:szCs w:val="20"/>
          <w:rtl w:val="0"/>
        </w:rPr>
        <w:t xml:space="preserve">Naviraí</w:t>
      </w:r>
      <w:r w:rsidDel="00000000" w:rsidR="00000000" w:rsidRPr="00000000">
        <w:rPr>
          <w:color w:val="000000"/>
          <w:sz w:val="20"/>
          <w:szCs w:val="20"/>
          <w:rtl w:val="0"/>
        </w:rPr>
        <w:t xml:space="preserve">, para o exercício de 20</w:t>
      </w:r>
      <w:r w:rsidDel="00000000" w:rsidR="00000000" w:rsidRPr="00000000">
        <w:rPr>
          <w:sz w:val="20"/>
          <w:szCs w:val="20"/>
          <w:rtl w:val="0"/>
        </w:rPr>
        <w:t xml:space="preserve">21</w:t>
      </w:r>
      <w:r w:rsidDel="00000000" w:rsidR="00000000" w:rsidRPr="00000000">
        <w:rPr>
          <w:color w:val="000000"/>
          <w:sz w:val="20"/>
          <w:szCs w:val="20"/>
          <w:rtl w:val="0"/>
        </w:rPr>
        <w:t xml:space="preserve">, na classificação abaixo:</w:t>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pos="1685"/>
        </w:tabs>
        <w:ind w:left="1232" w:right="715" w:firstLine="0"/>
        <w:jc w:val="both"/>
        <w:rPr>
          <w:color w:val="000000"/>
          <w:sz w:val="20"/>
          <w:szCs w:val="20"/>
        </w:rPr>
      </w:pPr>
      <w:r w:rsidDel="00000000" w:rsidR="00000000" w:rsidRPr="00000000">
        <w:rPr>
          <w:rtl w:val="0"/>
        </w:rPr>
      </w:r>
    </w:p>
    <w:p w:rsidR="00000000" w:rsidDel="00000000" w:rsidP="00000000" w:rsidRDefault="00000000" w:rsidRPr="00000000" w14:paraId="00000066">
      <w:pPr>
        <w:widowControl w:val="1"/>
        <w:pBdr>
          <w:top w:space="0" w:sz="0" w:val="nil"/>
          <w:left w:space="0" w:sz="0" w:val="nil"/>
          <w:bottom w:space="0" w:sz="0" w:val="nil"/>
          <w:right w:space="0" w:sz="0" w:val="nil"/>
          <w:between w:space="0" w:sz="0" w:val="nil"/>
        </w:pBdr>
        <w:spacing w:before="57" w:lineRule="auto"/>
        <w:ind w:left="0" w:right="719" w:firstLine="0"/>
        <w:rPr>
          <w:color w:val="000000"/>
          <w:sz w:val="20"/>
          <w:szCs w:val="20"/>
        </w:rPr>
      </w:pPr>
      <w:r w:rsidDel="00000000" w:rsidR="00000000" w:rsidRPr="00000000">
        <w:rPr>
          <w:sz w:val="20"/>
          <w:szCs w:val="20"/>
          <w:rtl w:val="0"/>
        </w:rPr>
        <w:t xml:space="preserve">Gestão/Unidade: 26415/155849 </w:t>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color w:val="000000"/>
          <w:sz w:val="20"/>
          <w:szCs w:val="20"/>
          <w:rtl w:val="0"/>
        </w:rPr>
        <w:t xml:space="preserve">Fonte: 0113150072</w:t>
      </w:r>
    </w:p>
    <w:p w:rsidR="00000000" w:rsidDel="00000000" w:rsidP="00000000" w:rsidRDefault="00000000" w:rsidRPr="00000000" w14:paraId="00000068">
      <w:pPr>
        <w:tabs>
          <w:tab w:val="left" w:pos="2079"/>
        </w:tabs>
        <w:ind w:left="0" w:right="715" w:firstLine="0"/>
        <w:rPr>
          <w:color w:val="000000"/>
          <w:sz w:val="20"/>
          <w:szCs w:val="20"/>
        </w:rPr>
      </w:pPr>
      <w:r w:rsidDel="00000000" w:rsidR="00000000" w:rsidRPr="00000000">
        <w:rPr>
          <w:sz w:val="20"/>
          <w:szCs w:val="20"/>
          <w:rtl w:val="0"/>
        </w:rPr>
        <w:t xml:space="preserve">Programa de Trabalho: 169949</w:t>
      </w:r>
      <w:r w:rsidDel="00000000" w:rsidR="00000000" w:rsidRPr="00000000">
        <w:rPr>
          <w:rtl w:val="0"/>
        </w:rPr>
      </w:r>
    </w:p>
    <w:p w:rsidR="00000000" w:rsidDel="00000000" w:rsidP="00000000" w:rsidRDefault="00000000" w:rsidRPr="00000000" w14:paraId="00000069">
      <w:pPr>
        <w:tabs>
          <w:tab w:val="left" w:pos="2079"/>
        </w:tabs>
        <w:spacing w:before="1" w:lineRule="auto"/>
        <w:ind w:left="0" w:right="715" w:firstLine="0"/>
        <w:rPr>
          <w:color w:val="000000"/>
          <w:sz w:val="20"/>
          <w:szCs w:val="20"/>
        </w:rPr>
      </w:pPr>
      <w:r w:rsidDel="00000000" w:rsidR="00000000" w:rsidRPr="00000000">
        <w:rPr>
          <w:sz w:val="20"/>
          <w:szCs w:val="20"/>
          <w:rtl w:val="0"/>
        </w:rPr>
        <w:t xml:space="preserve">Elemento de Despesa: </w:t>
      </w:r>
      <w:r w:rsidDel="00000000" w:rsidR="00000000" w:rsidRPr="00000000">
        <w:rPr>
          <w:sz w:val="20"/>
          <w:szCs w:val="20"/>
          <w:rtl w:val="0"/>
        </w:rPr>
        <w:t xml:space="preserve">339032-05 - Mercadorias para Doação</w:t>
      </w:r>
      <w:r w:rsidDel="00000000" w:rsidR="00000000" w:rsidRPr="00000000">
        <w:rPr>
          <w:rtl w:val="0"/>
        </w:rPr>
      </w:r>
    </w:p>
    <w:p w:rsidR="00000000" w:rsidDel="00000000" w:rsidP="00000000" w:rsidRDefault="00000000" w:rsidRPr="00000000" w14:paraId="0000006A">
      <w:pPr>
        <w:tabs>
          <w:tab w:val="left" w:pos="2115"/>
        </w:tabs>
        <w:ind w:left="0" w:right="715" w:firstLine="0"/>
        <w:rPr>
          <w:sz w:val="20"/>
          <w:szCs w:val="20"/>
        </w:rPr>
      </w:pPr>
      <w:r w:rsidDel="00000000" w:rsidR="00000000" w:rsidRPr="00000000">
        <w:rPr>
          <w:sz w:val="20"/>
          <w:szCs w:val="20"/>
          <w:rtl w:val="0"/>
        </w:rPr>
        <w:t xml:space="preserve">PI: CFF53M9601N - Alimentação Escolar - Ensino Médio  - PNAE (*)</w:t>
      </w:r>
    </w:p>
    <w:p w:rsidR="00000000" w:rsidDel="00000000" w:rsidP="00000000" w:rsidRDefault="00000000" w:rsidRPr="00000000" w14:paraId="0000006B">
      <w:pPr>
        <w:tabs>
          <w:tab w:val="left" w:pos="2115"/>
        </w:tabs>
        <w:ind w:left="0" w:right="715" w:firstLine="0"/>
        <w:rPr>
          <w:sz w:val="20"/>
          <w:szCs w:val="20"/>
        </w:rPr>
      </w:pPr>
      <w:r w:rsidDel="00000000" w:rsidR="00000000" w:rsidRPr="00000000">
        <w:rPr>
          <w:sz w:val="20"/>
          <w:szCs w:val="20"/>
          <w:rtl w:val="0"/>
        </w:rPr>
        <w:t xml:space="preserve">PI: JFF53B9601J - Alimentação Escolar - EJA - PNAE (*)</w:t>
      </w:r>
    </w:p>
    <w:p w:rsidR="00000000" w:rsidDel="00000000" w:rsidP="00000000" w:rsidRDefault="00000000" w:rsidRPr="00000000" w14:paraId="0000006C">
      <w:pPr>
        <w:tabs>
          <w:tab w:val="left" w:pos="2115"/>
        </w:tabs>
        <w:ind w:left="0" w:right="715" w:firstLine="0"/>
        <w:rPr>
          <w:sz w:val="20"/>
          <w:szCs w:val="20"/>
        </w:rPr>
      </w:pPr>
      <w:r w:rsidDel="00000000" w:rsidR="00000000" w:rsidRPr="00000000">
        <w:rPr>
          <w:rtl w:val="0"/>
        </w:rPr>
      </w:r>
    </w:p>
    <w:p w:rsidR="00000000" w:rsidDel="00000000" w:rsidP="00000000" w:rsidRDefault="00000000" w:rsidRPr="00000000" w14:paraId="0000006D">
      <w:pPr>
        <w:tabs>
          <w:tab w:val="left" w:pos="2115"/>
        </w:tabs>
        <w:ind w:left="0" w:right="715" w:firstLine="0"/>
        <w:rPr>
          <w:sz w:val="20"/>
          <w:szCs w:val="20"/>
        </w:rPr>
      </w:pPr>
      <w:r w:rsidDel="00000000" w:rsidR="00000000" w:rsidRPr="00000000">
        <w:rPr>
          <w:rtl w:val="0"/>
        </w:rPr>
      </w:r>
    </w:p>
    <w:p w:rsidR="00000000" w:rsidDel="00000000" w:rsidP="00000000" w:rsidRDefault="00000000" w:rsidRPr="00000000" w14:paraId="0000006E">
      <w:pPr>
        <w:widowControl w:val="1"/>
        <w:spacing w:before="57" w:lineRule="auto"/>
        <w:ind w:left="0" w:right="719" w:firstLine="0"/>
        <w:rPr>
          <w:sz w:val="20"/>
          <w:szCs w:val="20"/>
        </w:rPr>
      </w:pPr>
      <w:r w:rsidDel="00000000" w:rsidR="00000000" w:rsidRPr="00000000">
        <w:rPr>
          <w:sz w:val="20"/>
          <w:szCs w:val="20"/>
          <w:rtl w:val="0"/>
        </w:rPr>
        <w:t xml:space="preserve">Gestão/Unidade: 26415/155849 </w:t>
      </w:r>
    </w:p>
    <w:p w:rsidR="00000000" w:rsidDel="00000000" w:rsidP="00000000" w:rsidRDefault="00000000" w:rsidRPr="00000000" w14:paraId="0000006F">
      <w:pPr>
        <w:ind w:left="0" w:right="715" w:firstLine="0"/>
        <w:rPr>
          <w:sz w:val="20"/>
          <w:szCs w:val="20"/>
        </w:rPr>
      </w:pPr>
      <w:r w:rsidDel="00000000" w:rsidR="00000000" w:rsidRPr="00000000">
        <w:rPr>
          <w:sz w:val="20"/>
          <w:szCs w:val="20"/>
          <w:rtl w:val="0"/>
        </w:rPr>
        <w:t xml:space="preserve">Fonte: 0100000000</w:t>
      </w:r>
    </w:p>
    <w:p w:rsidR="00000000" w:rsidDel="00000000" w:rsidP="00000000" w:rsidRDefault="00000000" w:rsidRPr="00000000" w14:paraId="00000070">
      <w:pPr>
        <w:tabs>
          <w:tab w:val="left" w:pos="2079"/>
        </w:tabs>
        <w:ind w:left="0" w:right="715" w:firstLine="0"/>
        <w:rPr>
          <w:sz w:val="20"/>
          <w:szCs w:val="20"/>
        </w:rPr>
      </w:pPr>
      <w:r w:rsidDel="00000000" w:rsidR="00000000" w:rsidRPr="00000000">
        <w:rPr>
          <w:sz w:val="20"/>
          <w:szCs w:val="20"/>
          <w:rtl w:val="0"/>
        </w:rPr>
        <w:t xml:space="preserve">Programa de Trabalho: 170859</w:t>
      </w:r>
    </w:p>
    <w:p w:rsidR="00000000" w:rsidDel="00000000" w:rsidP="00000000" w:rsidRDefault="00000000" w:rsidRPr="00000000" w14:paraId="00000071">
      <w:pPr>
        <w:tabs>
          <w:tab w:val="left" w:pos="2079"/>
        </w:tabs>
        <w:spacing w:before="1" w:lineRule="auto"/>
        <w:ind w:left="0" w:right="715" w:firstLine="0"/>
        <w:rPr>
          <w:sz w:val="20"/>
          <w:szCs w:val="20"/>
        </w:rPr>
      </w:pPr>
      <w:r w:rsidDel="00000000" w:rsidR="00000000" w:rsidRPr="00000000">
        <w:rPr>
          <w:sz w:val="20"/>
          <w:szCs w:val="20"/>
          <w:rtl w:val="0"/>
        </w:rPr>
        <w:t xml:space="preserve">Elemento de Despesa: </w:t>
      </w:r>
      <w:r w:rsidDel="00000000" w:rsidR="00000000" w:rsidRPr="00000000">
        <w:rPr>
          <w:sz w:val="20"/>
          <w:szCs w:val="20"/>
          <w:rtl w:val="0"/>
        </w:rPr>
        <w:t xml:space="preserve">339032-05 - Mercadorias para Doação</w:t>
      </w:r>
    </w:p>
    <w:p w:rsidR="00000000" w:rsidDel="00000000" w:rsidP="00000000" w:rsidRDefault="00000000" w:rsidRPr="00000000" w14:paraId="00000072">
      <w:pPr>
        <w:tabs>
          <w:tab w:val="left" w:pos="2115"/>
        </w:tabs>
        <w:ind w:left="0" w:right="715" w:firstLine="0"/>
        <w:rPr>
          <w:sz w:val="20"/>
          <w:szCs w:val="20"/>
        </w:rPr>
      </w:pPr>
      <w:r w:rsidDel="00000000" w:rsidR="00000000" w:rsidRPr="00000000">
        <w:rPr>
          <w:sz w:val="20"/>
          <w:szCs w:val="20"/>
          <w:rtl w:val="0"/>
        </w:rPr>
        <w:t xml:space="preserve">PI: M2994G23AKR - Alimentação Escolar - Graduação (Superior) – PNAES</w:t>
      </w:r>
    </w:p>
    <w:p w:rsidR="00000000" w:rsidDel="00000000" w:rsidP="00000000" w:rsidRDefault="00000000" w:rsidRPr="00000000" w14:paraId="00000073">
      <w:pPr>
        <w:tabs>
          <w:tab w:val="left" w:pos="2115"/>
        </w:tabs>
        <w:ind w:left="0" w:right="715" w:firstLine="0"/>
        <w:rPr>
          <w:sz w:val="20"/>
          <w:szCs w:val="20"/>
        </w:rPr>
      </w:pPr>
      <w:r w:rsidDel="00000000" w:rsidR="00000000" w:rsidRPr="00000000">
        <w:rPr>
          <w:rtl w:val="0"/>
        </w:rPr>
      </w:r>
    </w:p>
    <w:p w:rsidR="00000000" w:rsidDel="00000000" w:rsidP="00000000" w:rsidRDefault="00000000" w:rsidRPr="00000000" w14:paraId="00000074">
      <w:pPr>
        <w:tabs>
          <w:tab w:val="left" w:pos="2115"/>
        </w:tabs>
        <w:ind w:left="0" w:right="715" w:firstLine="0"/>
        <w:rPr>
          <w:sz w:val="20"/>
          <w:szCs w:val="20"/>
        </w:rPr>
      </w:pPr>
      <w:r w:rsidDel="00000000" w:rsidR="00000000" w:rsidRPr="00000000">
        <w:rPr>
          <w:rtl w:val="0"/>
        </w:rPr>
      </w:r>
    </w:p>
    <w:p w:rsidR="00000000" w:rsidDel="00000000" w:rsidP="00000000" w:rsidRDefault="00000000" w:rsidRPr="00000000" w14:paraId="00000075">
      <w:pPr>
        <w:tabs>
          <w:tab w:val="left" w:pos="2115"/>
        </w:tabs>
        <w:ind w:left="0" w:right="715" w:firstLine="0"/>
        <w:rPr>
          <w:sz w:val="20"/>
          <w:szCs w:val="20"/>
        </w:rPr>
      </w:pPr>
      <w:r w:rsidDel="00000000" w:rsidR="00000000" w:rsidRPr="00000000">
        <w:rPr>
          <w:sz w:val="20"/>
          <w:szCs w:val="20"/>
          <w:rtl w:val="0"/>
        </w:rPr>
        <w:t xml:space="preserve">(*) Dados orçamentários conforme nota de crédito 2021NC400049 (FNDE)</w:t>
      </w:r>
    </w:p>
    <w:p w:rsidR="00000000" w:rsidDel="00000000" w:rsidP="00000000" w:rsidRDefault="00000000" w:rsidRPr="00000000" w14:paraId="0000007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d9d9d9" w:val="clear"/>
        <w:tabs>
          <w:tab w:val="left" w:pos="1276"/>
        </w:tabs>
        <w:spacing w:after="0" w:before="0" w:line="240" w:lineRule="auto"/>
        <w:ind w:left="0" w:right="715"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CLÁUSULA QUINTA – DO FORNECIMENTO</w:t>
      </w:r>
    </w:p>
    <w:p w:rsidR="00000000" w:rsidDel="00000000" w:rsidP="00000000" w:rsidRDefault="00000000" w:rsidRPr="00000000" w14:paraId="00000077">
      <w:pPr>
        <w:widowControl w:val="1"/>
        <w:pBdr>
          <w:top w:space="0" w:sz="0" w:val="nil"/>
          <w:left w:space="0" w:sz="0" w:val="nil"/>
          <w:bottom w:space="0" w:sz="0" w:val="nil"/>
          <w:right w:space="0" w:sz="0" w:val="nil"/>
          <w:between w:space="0" w:sz="0" w:val="nil"/>
        </w:pBdr>
        <w:spacing w:before="113" w:lineRule="auto"/>
        <w:ind w:left="0" w:firstLine="0"/>
        <w:jc w:val="both"/>
        <w:rPr>
          <w:color w:val="000000"/>
          <w:sz w:val="20"/>
          <w:szCs w:val="20"/>
        </w:rPr>
      </w:pPr>
      <w:r w:rsidDel="00000000" w:rsidR="00000000" w:rsidRPr="00000000">
        <w:rPr>
          <w:rtl w:val="0"/>
        </w:rPr>
      </w:r>
    </w:p>
    <w:p w:rsidR="00000000" w:rsidDel="00000000" w:rsidP="00000000" w:rsidRDefault="00000000" w:rsidRPr="00000000" w14:paraId="00000078">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A convocação do fornecedor pelo IFMS Campus </w:t>
      </w:r>
      <w:r w:rsidDel="00000000" w:rsidR="00000000" w:rsidRPr="00000000">
        <w:rPr>
          <w:sz w:val="20"/>
          <w:szCs w:val="20"/>
          <w:rtl w:val="0"/>
        </w:rPr>
        <w:t xml:space="preserve">Naviraí</w:t>
      </w:r>
      <w:r w:rsidDel="00000000" w:rsidR="00000000" w:rsidRPr="00000000">
        <w:rPr>
          <w:color w:val="000000"/>
          <w:sz w:val="20"/>
          <w:szCs w:val="20"/>
          <w:rtl w:val="0"/>
        </w:rPr>
        <w:t xml:space="preserve"> poderá ser por telefone, e-mail ou pelos correios e será informado o endereço, a repartição, o prazo máximo para início do fornecimento, bem como a quantidade a ser adquirida, observada a fração mínima de entrega constante no projeto básico.</w:t>
      </w:r>
    </w:p>
    <w:p w:rsidR="00000000" w:rsidDel="00000000" w:rsidP="00000000" w:rsidRDefault="00000000" w:rsidRPr="00000000" w14:paraId="00000079">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Os gêneros alimentícios a serem entregues constam nas opções de verduras, frutas e legumes listados no Projeto Básico, seguindo o peso mínimo indicado para cada grupo de alimentos.</w:t>
      </w:r>
    </w:p>
    <w:p w:rsidR="00000000" w:rsidDel="00000000" w:rsidP="00000000" w:rsidRDefault="00000000" w:rsidRPr="00000000" w14:paraId="0000007A">
      <w:pPr>
        <w:widowControl w:val="1"/>
        <w:numPr>
          <w:ilvl w:val="2"/>
          <w:numId w:val="2"/>
        </w:numPr>
        <w:pBdr>
          <w:top w:space="0" w:sz="0" w:val="nil"/>
          <w:left w:space="0" w:sz="0" w:val="nil"/>
          <w:bottom w:space="0" w:sz="0" w:val="nil"/>
          <w:right w:space="0" w:sz="0" w:val="nil"/>
          <w:between w:space="0" w:sz="0" w:val="nil"/>
        </w:pBdr>
        <w:spacing w:before="113" w:lineRule="auto"/>
        <w:ind w:left="0" w:right="757" w:firstLine="0"/>
        <w:jc w:val="both"/>
        <w:rPr>
          <w:color w:val="000000"/>
          <w:sz w:val="20"/>
          <w:szCs w:val="20"/>
        </w:rPr>
      </w:pPr>
      <w:r w:rsidDel="00000000" w:rsidR="00000000" w:rsidRPr="00000000">
        <w:rPr>
          <w:b w:val="1"/>
          <w:sz w:val="20"/>
          <w:szCs w:val="20"/>
          <w:rtl w:val="0"/>
        </w:rPr>
        <w:t xml:space="preserve"> </w:t>
      </w:r>
      <w:r w:rsidDel="00000000" w:rsidR="00000000" w:rsidRPr="00000000">
        <w:rPr>
          <w:b w:val="1"/>
          <w:color w:val="000000"/>
          <w:sz w:val="20"/>
          <w:szCs w:val="20"/>
          <w:rtl w:val="0"/>
        </w:rPr>
        <w:t xml:space="preserve">Não devem ser fornecidos junto às cestas básicas, as hortaliças do tipo C. Alimentos deste grupo: Batata-doce, cará, inhame, mandioca, mandioquinha, batata inglesa, milho verde.</w:t>
      </w:r>
      <w:r w:rsidDel="00000000" w:rsidR="00000000" w:rsidRPr="00000000">
        <w:rPr>
          <w:rtl w:val="0"/>
        </w:rPr>
      </w:r>
    </w:p>
    <w:p w:rsidR="00000000" w:rsidDel="00000000" w:rsidP="00000000" w:rsidRDefault="00000000" w:rsidRPr="00000000" w14:paraId="0000007B">
      <w:pPr>
        <w:widowControl w:val="1"/>
        <w:numPr>
          <w:ilvl w:val="1"/>
          <w:numId w:val="2"/>
        </w:numPr>
        <w:pBdr>
          <w:top w:space="0" w:sz="0" w:val="nil"/>
          <w:left w:space="0" w:sz="0" w:val="nil"/>
          <w:bottom w:space="0" w:sz="0" w:val="nil"/>
          <w:right w:space="0" w:sz="0" w:val="nil"/>
          <w:between w:space="0" w:sz="0" w:val="nil"/>
        </w:pBdr>
        <w:tabs>
          <w:tab w:val="left" w:pos="1418"/>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Os quantitativos de kits a serem </w:t>
      </w:r>
      <w:r w:rsidDel="00000000" w:rsidR="00000000" w:rsidRPr="00000000">
        <w:rPr>
          <w:sz w:val="20"/>
          <w:szCs w:val="20"/>
          <w:rtl w:val="0"/>
        </w:rPr>
        <w:t xml:space="preserve">adquiridos</w:t>
      </w:r>
      <w:r w:rsidDel="00000000" w:rsidR="00000000" w:rsidRPr="00000000">
        <w:rPr>
          <w:color w:val="000000"/>
          <w:sz w:val="20"/>
          <w:szCs w:val="20"/>
          <w:rtl w:val="0"/>
        </w:rPr>
        <w:t xml:space="preserve"> são meras previsões. Portanto, essas quantidades poderão ser alteradas conforme necessidade do contratante, desde que não causem ônus, não previstos nesta chamada pública, aos fornecedores.</w:t>
      </w:r>
    </w:p>
    <w:p w:rsidR="00000000" w:rsidDel="00000000" w:rsidP="00000000" w:rsidRDefault="00000000" w:rsidRPr="00000000" w14:paraId="0000007C">
      <w:pPr>
        <w:widowControl w:val="1"/>
        <w:numPr>
          <w:ilvl w:val="2"/>
          <w:numId w:val="2"/>
        </w:numPr>
        <w:pBdr>
          <w:top w:space="0" w:sz="0" w:val="nil"/>
          <w:left w:space="0" w:sz="0" w:val="nil"/>
          <w:bottom w:space="0" w:sz="0" w:val="nil"/>
          <w:right w:space="0" w:sz="0" w:val="nil"/>
          <w:between w:space="0" w:sz="0" w:val="nil"/>
        </w:pBdr>
        <w:spacing w:before="113" w:lineRule="auto"/>
        <w:ind w:left="0" w:right="757" w:firstLine="0"/>
        <w:jc w:val="both"/>
        <w:rPr>
          <w:color w:val="000000"/>
          <w:sz w:val="20"/>
          <w:szCs w:val="20"/>
        </w:rPr>
      </w:pPr>
      <w:r w:rsidDel="00000000" w:rsidR="00000000" w:rsidRPr="00000000">
        <w:rPr>
          <w:color w:val="333333"/>
          <w:sz w:val="20"/>
          <w:szCs w:val="20"/>
          <w:rtl w:val="0"/>
        </w:rPr>
        <w:t xml:space="preserve">Os gêneros alimentícios deverão ser entregues conforme solicitação do contratante, sendo o número de entregas mensais a ser definido pela Contratante.</w:t>
      </w:r>
      <w:r w:rsidDel="00000000" w:rsidR="00000000" w:rsidRPr="00000000">
        <w:rPr>
          <w:rtl w:val="0"/>
        </w:rPr>
      </w:r>
    </w:p>
    <w:p w:rsidR="00000000" w:rsidDel="00000000" w:rsidP="00000000" w:rsidRDefault="00000000" w:rsidRPr="00000000" w14:paraId="0000007D">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Os produtos deverão ser entregues em fardos transparentes resistentes ou caixas próprias devidamente identiﬁcadas, não podendo haver produtos que não estejam adequados para o consumo humano, sob pena de devolução d</w:t>
      </w:r>
      <w:r w:rsidDel="00000000" w:rsidR="00000000" w:rsidRPr="00000000">
        <w:rPr>
          <w:sz w:val="20"/>
          <w:szCs w:val="20"/>
          <w:rtl w:val="0"/>
        </w:rPr>
        <w:t xml:space="preserve">e todos os alimentos fornecidos na mesma parcela</w:t>
      </w:r>
      <w:r w:rsidDel="00000000" w:rsidR="00000000" w:rsidRPr="00000000">
        <w:rPr>
          <w:color w:val="000000"/>
          <w:sz w:val="20"/>
          <w:szCs w:val="20"/>
          <w:rtl w:val="0"/>
        </w:rPr>
        <w:t xml:space="preserve">.</w:t>
      </w:r>
    </w:p>
    <w:p w:rsidR="00000000" w:rsidDel="00000000" w:rsidP="00000000" w:rsidRDefault="00000000" w:rsidRPr="00000000" w14:paraId="0000007E">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As embalagens dos produtos poderão ter outras características, desde que obedeçam à legislação específica vigente e com prévio acordo com o setor solicitante.</w:t>
      </w:r>
    </w:p>
    <w:p w:rsidR="00000000" w:rsidDel="00000000" w:rsidP="00000000" w:rsidRDefault="00000000" w:rsidRPr="00000000" w14:paraId="0000007F">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Todo fornecimento deverá vir acompanhado de um recibo de entrega contendo o peso/quantitativo de cada produto, conforme unidade de fornecimento, e o nome do solicitante, devendo uma via ser entregue ao servidor designado pela Administração para receber os produtos.</w:t>
      </w:r>
    </w:p>
    <w:p w:rsidR="00000000" w:rsidDel="00000000" w:rsidP="00000000" w:rsidRDefault="00000000" w:rsidRPr="00000000" w14:paraId="00000080">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Os produtos deverão ser entregues, </w:t>
      </w:r>
      <w:r w:rsidDel="00000000" w:rsidR="00000000" w:rsidRPr="00000000">
        <w:rPr>
          <w:sz w:val="20"/>
          <w:szCs w:val="20"/>
          <w:rtl w:val="0"/>
        </w:rPr>
        <w:t xml:space="preserve">exclusivamente, às expensas</w:t>
      </w:r>
      <w:r w:rsidDel="00000000" w:rsidR="00000000" w:rsidRPr="00000000">
        <w:rPr>
          <w:color w:val="000000"/>
          <w:sz w:val="20"/>
          <w:szCs w:val="20"/>
          <w:rtl w:val="0"/>
        </w:rPr>
        <w:t xml:space="preserve"> do contratado, as quais inclui despesas com frete, embalagens, encargos e quaisquer outras necessárias para o fornecimento do produto.</w:t>
      </w:r>
    </w:p>
    <w:p w:rsidR="00000000" w:rsidDel="00000000" w:rsidP="00000000" w:rsidRDefault="00000000" w:rsidRPr="00000000" w14:paraId="00000081">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Os produtos deverão ser entregues na sede do IFMS campus </w:t>
      </w:r>
      <w:r w:rsidDel="00000000" w:rsidR="00000000" w:rsidRPr="00000000">
        <w:rPr>
          <w:sz w:val="20"/>
          <w:szCs w:val="20"/>
          <w:rtl w:val="0"/>
        </w:rPr>
        <w:t xml:space="preserve">Naviraí</w:t>
      </w:r>
      <w:r w:rsidDel="00000000" w:rsidR="00000000" w:rsidRPr="00000000">
        <w:rPr>
          <w:color w:val="000000"/>
          <w:sz w:val="20"/>
          <w:szCs w:val="20"/>
          <w:rtl w:val="0"/>
        </w:rPr>
        <w:t xml:space="preserve">, no seguinte endereço:</w:t>
      </w:r>
    </w:p>
    <w:p w:rsidR="00000000" w:rsidDel="00000000" w:rsidP="00000000" w:rsidRDefault="00000000" w:rsidRPr="00000000" w14:paraId="00000082">
      <w:pPr>
        <w:widowControl w:val="1"/>
        <w:numPr>
          <w:ilvl w:val="2"/>
          <w:numId w:val="2"/>
        </w:numPr>
        <w:pBdr>
          <w:top w:space="0" w:sz="0" w:val="nil"/>
          <w:left w:space="0" w:sz="0" w:val="nil"/>
          <w:bottom w:space="0" w:sz="0" w:val="nil"/>
          <w:right w:space="0" w:sz="0" w:val="nil"/>
          <w:between w:space="0" w:sz="0" w:val="nil"/>
        </w:pBdr>
        <w:tabs>
          <w:tab w:val="left" w:pos="2268"/>
        </w:tabs>
        <w:spacing w:before="113" w:lineRule="auto"/>
        <w:ind w:left="0" w:right="757" w:firstLine="0"/>
        <w:jc w:val="both"/>
        <w:rPr>
          <w:color w:val="000000"/>
          <w:sz w:val="20"/>
          <w:szCs w:val="20"/>
        </w:rPr>
      </w:pPr>
      <w:r w:rsidDel="00000000" w:rsidR="00000000" w:rsidRPr="00000000">
        <w:rPr>
          <w:color w:val="000000"/>
          <w:sz w:val="20"/>
          <w:szCs w:val="20"/>
          <w:rtl w:val="0"/>
        </w:rPr>
        <w:t xml:space="preserve">Rua </w:t>
      </w:r>
      <w:r w:rsidDel="00000000" w:rsidR="00000000" w:rsidRPr="00000000">
        <w:rPr>
          <w:sz w:val="20"/>
          <w:szCs w:val="20"/>
          <w:rtl w:val="0"/>
        </w:rPr>
        <w:t xml:space="preserve">Hilda</w:t>
      </w:r>
      <w:r w:rsidDel="00000000" w:rsidR="00000000" w:rsidRPr="00000000">
        <w:rPr>
          <w:color w:val="000000"/>
          <w:sz w:val="20"/>
          <w:szCs w:val="20"/>
          <w:rtl w:val="0"/>
        </w:rPr>
        <w:t xml:space="preserve">, nº </w:t>
      </w:r>
      <w:r w:rsidDel="00000000" w:rsidR="00000000" w:rsidRPr="00000000">
        <w:rPr>
          <w:sz w:val="20"/>
          <w:szCs w:val="20"/>
          <w:rtl w:val="0"/>
        </w:rPr>
        <w:t xml:space="preserve">203</w:t>
      </w:r>
      <w:r w:rsidDel="00000000" w:rsidR="00000000" w:rsidRPr="00000000">
        <w:rPr>
          <w:color w:val="000000"/>
          <w:sz w:val="20"/>
          <w:szCs w:val="20"/>
          <w:rtl w:val="0"/>
        </w:rPr>
        <w:t xml:space="preserve">, bairro </w:t>
      </w:r>
      <w:r w:rsidDel="00000000" w:rsidR="00000000" w:rsidRPr="00000000">
        <w:rPr>
          <w:sz w:val="20"/>
          <w:szCs w:val="20"/>
          <w:rtl w:val="0"/>
        </w:rPr>
        <w:t xml:space="preserve">Boa Vista</w:t>
      </w:r>
      <w:r w:rsidDel="00000000" w:rsidR="00000000" w:rsidRPr="00000000">
        <w:rPr>
          <w:color w:val="000000"/>
          <w:sz w:val="20"/>
          <w:szCs w:val="20"/>
          <w:rtl w:val="0"/>
        </w:rPr>
        <w:t xml:space="preserve">, CEP 79.</w:t>
      </w:r>
      <w:r w:rsidDel="00000000" w:rsidR="00000000" w:rsidRPr="00000000">
        <w:rPr>
          <w:sz w:val="20"/>
          <w:szCs w:val="20"/>
          <w:rtl w:val="0"/>
        </w:rPr>
        <w:t xml:space="preserve">950-000</w:t>
      </w:r>
      <w:r w:rsidDel="00000000" w:rsidR="00000000" w:rsidRPr="00000000">
        <w:rPr>
          <w:color w:val="000000"/>
          <w:sz w:val="20"/>
          <w:szCs w:val="20"/>
          <w:rtl w:val="0"/>
        </w:rPr>
        <w:t xml:space="preserve"> – </w:t>
      </w:r>
      <w:r w:rsidDel="00000000" w:rsidR="00000000" w:rsidRPr="00000000">
        <w:rPr>
          <w:sz w:val="20"/>
          <w:szCs w:val="20"/>
          <w:rtl w:val="0"/>
        </w:rPr>
        <w:t xml:space="preserve">Naviraí</w:t>
      </w:r>
      <w:r w:rsidDel="00000000" w:rsidR="00000000" w:rsidRPr="00000000">
        <w:rPr>
          <w:color w:val="000000"/>
          <w:sz w:val="20"/>
          <w:szCs w:val="20"/>
          <w:rtl w:val="0"/>
        </w:rPr>
        <w:t xml:space="preserve"> – MS;</w:t>
      </w:r>
    </w:p>
    <w:p w:rsidR="00000000" w:rsidDel="00000000" w:rsidP="00000000" w:rsidRDefault="00000000" w:rsidRPr="00000000" w14:paraId="00000083">
      <w:pPr>
        <w:widowControl w:val="1"/>
        <w:numPr>
          <w:ilvl w:val="2"/>
          <w:numId w:val="2"/>
        </w:numPr>
        <w:pBdr>
          <w:top w:space="0" w:sz="0" w:val="nil"/>
          <w:left w:space="0" w:sz="0" w:val="nil"/>
          <w:bottom w:space="0" w:sz="0" w:val="nil"/>
          <w:right w:space="0" w:sz="0" w:val="nil"/>
          <w:between w:space="0" w:sz="0" w:val="nil"/>
        </w:pBdr>
        <w:tabs>
          <w:tab w:val="left" w:pos="2268"/>
        </w:tabs>
        <w:spacing w:before="113" w:lineRule="auto"/>
        <w:ind w:left="0" w:right="757" w:firstLine="0"/>
        <w:jc w:val="both"/>
        <w:rPr>
          <w:color w:val="000000"/>
          <w:sz w:val="20"/>
          <w:szCs w:val="20"/>
        </w:rPr>
      </w:pPr>
      <w:r w:rsidDel="00000000" w:rsidR="00000000" w:rsidRPr="00000000">
        <w:rPr>
          <w:color w:val="000000"/>
          <w:sz w:val="20"/>
          <w:szCs w:val="20"/>
          <w:rtl w:val="0"/>
        </w:rPr>
        <w:t xml:space="preserve">A convocação para início do fornecimento deverá ter antecedência mínima de </w:t>
      </w:r>
      <w:r w:rsidDel="00000000" w:rsidR="00000000" w:rsidRPr="00000000">
        <w:rPr>
          <w:sz w:val="20"/>
          <w:szCs w:val="20"/>
          <w:rtl w:val="0"/>
        </w:rPr>
        <w:t xml:space="preserve">03</w:t>
      </w:r>
      <w:r w:rsidDel="00000000" w:rsidR="00000000" w:rsidRPr="00000000">
        <w:rPr>
          <w:color w:val="000000"/>
          <w:sz w:val="20"/>
          <w:szCs w:val="20"/>
          <w:rtl w:val="0"/>
        </w:rPr>
        <w:t xml:space="preserve"> (</w:t>
      </w:r>
      <w:r w:rsidDel="00000000" w:rsidR="00000000" w:rsidRPr="00000000">
        <w:rPr>
          <w:sz w:val="20"/>
          <w:szCs w:val="20"/>
          <w:rtl w:val="0"/>
        </w:rPr>
        <w:t xml:space="preserve">três</w:t>
      </w:r>
      <w:r w:rsidDel="00000000" w:rsidR="00000000" w:rsidRPr="00000000">
        <w:rPr>
          <w:color w:val="000000"/>
          <w:sz w:val="20"/>
          <w:szCs w:val="20"/>
          <w:rtl w:val="0"/>
        </w:rPr>
        <w:t xml:space="preserve">) </w:t>
      </w:r>
      <w:r w:rsidDel="00000000" w:rsidR="00000000" w:rsidRPr="00000000">
        <w:rPr>
          <w:sz w:val="20"/>
          <w:szCs w:val="20"/>
          <w:rtl w:val="0"/>
        </w:rPr>
        <w:t xml:space="preserve">dias</w:t>
      </w:r>
      <w:r w:rsidDel="00000000" w:rsidR="00000000" w:rsidRPr="00000000">
        <w:rPr>
          <w:color w:val="000000"/>
          <w:sz w:val="20"/>
          <w:szCs w:val="20"/>
          <w:rtl w:val="0"/>
        </w:rPr>
        <w:t xml:space="preserve">. </w:t>
      </w:r>
    </w:p>
    <w:p w:rsidR="00000000" w:rsidDel="00000000" w:rsidP="00000000" w:rsidRDefault="00000000" w:rsidRPr="00000000" w14:paraId="00000084">
      <w:pPr>
        <w:widowControl w:val="1"/>
        <w:numPr>
          <w:ilvl w:val="2"/>
          <w:numId w:val="2"/>
        </w:numPr>
        <w:pBdr>
          <w:top w:space="0" w:sz="0" w:val="nil"/>
          <w:left w:space="0" w:sz="0" w:val="nil"/>
          <w:bottom w:space="0" w:sz="0" w:val="nil"/>
          <w:right w:space="0" w:sz="0" w:val="nil"/>
          <w:between w:space="0" w:sz="0" w:val="nil"/>
        </w:pBdr>
        <w:tabs>
          <w:tab w:val="left" w:pos="2268"/>
        </w:tabs>
        <w:spacing w:before="113" w:lineRule="auto"/>
        <w:ind w:left="0" w:right="757" w:firstLine="0"/>
        <w:jc w:val="both"/>
        <w:rPr>
          <w:color w:val="000000"/>
          <w:sz w:val="20"/>
          <w:szCs w:val="20"/>
        </w:rPr>
      </w:pPr>
      <w:r w:rsidDel="00000000" w:rsidR="00000000" w:rsidRPr="00000000">
        <w:rPr>
          <w:color w:val="000000"/>
          <w:sz w:val="20"/>
          <w:szCs w:val="20"/>
          <w:rtl w:val="0"/>
        </w:rPr>
        <w:t xml:space="preserve">As entregas deverão ser previamente agendadas nos seguintes contatos: Telefones para contato: (67) </w:t>
      </w:r>
      <w:r w:rsidDel="00000000" w:rsidR="00000000" w:rsidRPr="00000000">
        <w:rPr>
          <w:sz w:val="20"/>
          <w:szCs w:val="20"/>
          <w:rtl w:val="0"/>
        </w:rPr>
        <w:t xml:space="preserve">3409-2510</w:t>
      </w:r>
      <w:r w:rsidDel="00000000" w:rsidR="00000000" w:rsidRPr="00000000">
        <w:rPr>
          <w:color w:val="000000"/>
          <w:sz w:val="20"/>
          <w:szCs w:val="20"/>
          <w:rtl w:val="0"/>
        </w:rPr>
        <w:t xml:space="preserve"> ou (67) </w:t>
      </w:r>
      <w:r w:rsidDel="00000000" w:rsidR="00000000" w:rsidRPr="00000000">
        <w:rPr>
          <w:sz w:val="20"/>
          <w:szCs w:val="20"/>
          <w:rtl w:val="0"/>
        </w:rPr>
        <w:t xml:space="preserve">99801-5830</w:t>
      </w:r>
      <w:r w:rsidDel="00000000" w:rsidR="00000000" w:rsidRPr="00000000">
        <w:rPr>
          <w:color w:val="000000"/>
          <w:sz w:val="20"/>
          <w:szCs w:val="20"/>
          <w:rtl w:val="0"/>
        </w:rPr>
        <w:t xml:space="preserve">, e-mail </w:t>
      </w:r>
      <w:r w:rsidDel="00000000" w:rsidR="00000000" w:rsidRPr="00000000">
        <w:rPr>
          <w:sz w:val="20"/>
          <w:szCs w:val="20"/>
          <w:rtl w:val="0"/>
        </w:rPr>
        <w:t xml:space="preserve">coalp.nv</w:t>
      </w:r>
      <w:r w:rsidDel="00000000" w:rsidR="00000000" w:rsidRPr="00000000">
        <w:rPr>
          <w:sz w:val="20"/>
          <w:szCs w:val="20"/>
          <w:rtl w:val="0"/>
        </w:rPr>
        <w:t xml:space="preserve">@ifms.edu.br</w:t>
      </w:r>
      <w:r w:rsidDel="00000000" w:rsidR="00000000" w:rsidRPr="00000000">
        <w:rPr>
          <w:color w:val="000000"/>
          <w:sz w:val="20"/>
          <w:szCs w:val="20"/>
          <w:rtl w:val="0"/>
        </w:rPr>
        <w:t xml:space="preserve">, horário de atendimento: 08h às 1</w:t>
      </w:r>
      <w:r w:rsidDel="00000000" w:rsidR="00000000" w:rsidRPr="00000000">
        <w:rPr>
          <w:sz w:val="20"/>
          <w:szCs w:val="20"/>
          <w:rtl w:val="0"/>
        </w:rPr>
        <w:t xml:space="preserve">1</w:t>
      </w:r>
      <w:r w:rsidDel="00000000" w:rsidR="00000000" w:rsidRPr="00000000">
        <w:rPr>
          <w:color w:val="000000"/>
          <w:sz w:val="20"/>
          <w:szCs w:val="20"/>
          <w:rtl w:val="0"/>
        </w:rPr>
        <w:t xml:space="preserve">h - 14h às 17h.</w:t>
      </w:r>
    </w:p>
    <w:p w:rsidR="00000000" w:rsidDel="00000000" w:rsidP="00000000" w:rsidRDefault="00000000" w:rsidRPr="00000000" w14:paraId="00000085">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Quando da entrega, os frutos e legumes deverão apresentarem-se:</w:t>
      </w:r>
    </w:p>
    <w:p w:rsidR="00000000" w:rsidDel="00000000" w:rsidP="00000000" w:rsidRDefault="00000000" w:rsidRPr="00000000" w14:paraId="00000086">
      <w:pPr>
        <w:widowControl w:val="1"/>
        <w:numPr>
          <w:ilvl w:val="2"/>
          <w:numId w:val="2"/>
        </w:numPr>
        <w:pBdr>
          <w:top w:space="0" w:sz="0" w:val="nil"/>
          <w:left w:space="0" w:sz="0" w:val="nil"/>
          <w:bottom w:space="0" w:sz="0" w:val="nil"/>
          <w:right w:space="0" w:sz="0" w:val="nil"/>
          <w:between w:space="0" w:sz="0" w:val="nil"/>
        </w:pBdr>
        <w:spacing w:before="113" w:lineRule="auto"/>
        <w:ind w:left="0" w:right="757" w:firstLine="0"/>
        <w:jc w:val="both"/>
        <w:rPr>
          <w:color w:val="000000"/>
          <w:sz w:val="20"/>
          <w:szCs w:val="20"/>
        </w:rPr>
      </w:pPr>
      <w:r w:rsidDel="00000000" w:rsidR="00000000" w:rsidRPr="00000000">
        <w:rPr>
          <w:color w:val="000000"/>
          <w:sz w:val="20"/>
          <w:szCs w:val="20"/>
          <w:rtl w:val="0"/>
        </w:rPr>
        <w:t xml:space="preserve">isentos de substâncias terrosas;</w:t>
      </w:r>
    </w:p>
    <w:p w:rsidR="00000000" w:rsidDel="00000000" w:rsidP="00000000" w:rsidRDefault="00000000" w:rsidRPr="00000000" w14:paraId="00000087">
      <w:pPr>
        <w:widowControl w:val="1"/>
        <w:numPr>
          <w:ilvl w:val="2"/>
          <w:numId w:val="2"/>
        </w:numPr>
        <w:pBdr>
          <w:top w:space="0" w:sz="0" w:val="nil"/>
          <w:left w:space="0" w:sz="0" w:val="nil"/>
          <w:bottom w:space="0" w:sz="0" w:val="nil"/>
          <w:right w:space="0" w:sz="0" w:val="nil"/>
          <w:between w:space="0" w:sz="0" w:val="nil"/>
        </w:pBdr>
        <w:spacing w:before="113" w:lineRule="auto"/>
        <w:ind w:left="0" w:right="757" w:firstLine="0"/>
        <w:jc w:val="both"/>
        <w:rPr>
          <w:color w:val="000000"/>
          <w:sz w:val="20"/>
          <w:szCs w:val="20"/>
        </w:rPr>
      </w:pPr>
      <w:r w:rsidDel="00000000" w:rsidR="00000000" w:rsidRPr="00000000">
        <w:rPr>
          <w:color w:val="000000"/>
          <w:sz w:val="20"/>
          <w:szCs w:val="20"/>
          <w:rtl w:val="0"/>
        </w:rPr>
        <w:t xml:space="preserve">sem sujidades ou corpos estranhos aderidos à superfície externa;</w:t>
      </w:r>
    </w:p>
    <w:p w:rsidR="00000000" w:rsidDel="00000000" w:rsidP="00000000" w:rsidRDefault="00000000" w:rsidRPr="00000000" w14:paraId="00000088">
      <w:pPr>
        <w:widowControl w:val="1"/>
        <w:numPr>
          <w:ilvl w:val="2"/>
          <w:numId w:val="2"/>
        </w:numPr>
        <w:pBdr>
          <w:top w:space="0" w:sz="0" w:val="nil"/>
          <w:left w:space="0" w:sz="0" w:val="nil"/>
          <w:bottom w:space="0" w:sz="0" w:val="nil"/>
          <w:right w:space="0" w:sz="0" w:val="nil"/>
          <w:between w:space="0" w:sz="0" w:val="nil"/>
        </w:pBdr>
        <w:spacing w:before="113" w:lineRule="auto"/>
        <w:ind w:left="0" w:right="757" w:firstLine="0"/>
        <w:jc w:val="both"/>
        <w:rPr>
          <w:color w:val="000000"/>
          <w:sz w:val="20"/>
          <w:szCs w:val="20"/>
        </w:rPr>
      </w:pPr>
      <w:r w:rsidDel="00000000" w:rsidR="00000000" w:rsidRPr="00000000">
        <w:rPr>
          <w:color w:val="000000"/>
          <w:sz w:val="20"/>
          <w:szCs w:val="20"/>
          <w:rtl w:val="0"/>
        </w:rPr>
        <w:t xml:space="preserve">sem parasitas, larvas ou outros animais, inclusive nas embalagens;</w:t>
      </w:r>
    </w:p>
    <w:p w:rsidR="00000000" w:rsidDel="00000000" w:rsidP="00000000" w:rsidRDefault="00000000" w:rsidRPr="00000000" w14:paraId="00000089">
      <w:pPr>
        <w:widowControl w:val="1"/>
        <w:numPr>
          <w:ilvl w:val="2"/>
          <w:numId w:val="2"/>
        </w:numPr>
        <w:pBdr>
          <w:top w:space="0" w:sz="0" w:val="nil"/>
          <w:left w:space="0" w:sz="0" w:val="nil"/>
          <w:bottom w:space="0" w:sz="0" w:val="nil"/>
          <w:right w:space="0" w:sz="0" w:val="nil"/>
          <w:between w:space="0" w:sz="0" w:val="nil"/>
        </w:pBdr>
        <w:spacing w:before="113" w:lineRule="auto"/>
        <w:ind w:left="0" w:right="757" w:firstLine="0"/>
        <w:jc w:val="both"/>
        <w:rPr>
          <w:color w:val="000000"/>
          <w:sz w:val="20"/>
          <w:szCs w:val="20"/>
        </w:rPr>
      </w:pPr>
      <w:r w:rsidDel="00000000" w:rsidR="00000000" w:rsidRPr="00000000">
        <w:rPr>
          <w:color w:val="000000"/>
          <w:sz w:val="20"/>
          <w:szCs w:val="20"/>
          <w:rtl w:val="0"/>
        </w:rPr>
        <w:t xml:space="preserve">sem umidade externa anormal;</w:t>
      </w:r>
    </w:p>
    <w:p w:rsidR="00000000" w:rsidDel="00000000" w:rsidP="00000000" w:rsidRDefault="00000000" w:rsidRPr="00000000" w14:paraId="0000008A">
      <w:pPr>
        <w:widowControl w:val="1"/>
        <w:numPr>
          <w:ilvl w:val="2"/>
          <w:numId w:val="2"/>
        </w:numPr>
        <w:pBdr>
          <w:top w:space="0" w:sz="0" w:val="nil"/>
          <w:left w:space="0" w:sz="0" w:val="nil"/>
          <w:bottom w:space="0" w:sz="0" w:val="nil"/>
          <w:right w:space="0" w:sz="0" w:val="nil"/>
          <w:between w:space="0" w:sz="0" w:val="nil"/>
        </w:pBdr>
        <w:spacing w:before="113" w:lineRule="auto"/>
        <w:ind w:left="0" w:right="757" w:firstLine="0"/>
        <w:jc w:val="both"/>
        <w:rPr>
          <w:color w:val="000000"/>
          <w:sz w:val="20"/>
          <w:szCs w:val="20"/>
        </w:rPr>
      </w:pPr>
      <w:r w:rsidDel="00000000" w:rsidR="00000000" w:rsidRPr="00000000">
        <w:rPr>
          <w:color w:val="000000"/>
          <w:sz w:val="20"/>
          <w:szCs w:val="20"/>
          <w:rtl w:val="0"/>
        </w:rPr>
        <w:t xml:space="preserve">isentos de odor e sabor estranhos;</w:t>
      </w:r>
    </w:p>
    <w:p w:rsidR="00000000" w:rsidDel="00000000" w:rsidP="00000000" w:rsidRDefault="00000000" w:rsidRPr="00000000" w14:paraId="0000008B">
      <w:pPr>
        <w:widowControl w:val="1"/>
        <w:numPr>
          <w:ilvl w:val="2"/>
          <w:numId w:val="2"/>
        </w:numPr>
        <w:pBdr>
          <w:top w:space="0" w:sz="0" w:val="nil"/>
          <w:left w:space="0" w:sz="0" w:val="nil"/>
          <w:bottom w:space="0" w:sz="0" w:val="nil"/>
          <w:right w:space="0" w:sz="0" w:val="nil"/>
          <w:between w:space="0" w:sz="0" w:val="nil"/>
        </w:pBdr>
        <w:spacing w:before="113" w:lineRule="auto"/>
        <w:ind w:left="0" w:right="757" w:firstLine="0"/>
        <w:jc w:val="both"/>
        <w:rPr>
          <w:color w:val="000000"/>
          <w:sz w:val="20"/>
          <w:szCs w:val="20"/>
        </w:rPr>
      </w:pPr>
      <w:r w:rsidDel="00000000" w:rsidR="00000000" w:rsidRPr="00000000">
        <w:rPr>
          <w:color w:val="000000"/>
          <w:sz w:val="20"/>
          <w:szCs w:val="20"/>
          <w:rtl w:val="0"/>
        </w:rPr>
        <w:t xml:space="preserve">isentos de enfermidades.</w:t>
      </w:r>
    </w:p>
    <w:p w:rsidR="00000000" w:rsidDel="00000000" w:rsidP="00000000" w:rsidRDefault="00000000" w:rsidRPr="00000000" w14:paraId="0000008C">
      <w:pPr>
        <w:widowControl w:val="1"/>
        <w:numPr>
          <w:ilvl w:val="1"/>
          <w:numId w:val="2"/>
        </w:numPr>
        <w:pBdr>
          <w:top w:space="0" w:sz="0" w:val="nil"/>
          <w:left w:space="0" w:sz="0" w:val="nil"/>
          <w:bottom w:space="0" w:sz="0" w:val="nil"/>
          <w:right w:space="0" w:sz="0" w:val="nil"/>
          <w:between w:space="0" w:sz="0" w:val="nil"/>
        </w:pBdr>
        <w:tabs>
          <w:tab w:val="left" w:pos="1418"/>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Todos os produtos deverão estar acondicionados em embalagens novas e adequadas ao produto, que não danifiquem e provoquem lesões que afetem a sua aparência e utilização.</w:t>
      </w:r>
    </w:p>
    <w:p w:rsidR="00000000" w:rsidDel="00000000" w:rsidP="00000000" w:rsidRDefault="00000000" w:rsidRPr="00000000" w14:paraId="0000008D">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 Todos os produtos deverão conter em suas embalagens: identificação do produto, data de validade e identificação do produtor.</w:t>
      </w:r>
    </w:p>
    <w:p w:rsidR="00000000" w:rsidDel="00000000" w:rsidP="00000000" w:rsidRDefault="00000000" w:rsidRPr="00000000" w14:paraId="0000008E">
      <w:pPr>
        <w:widowControl w:val="1"/>
        <w:numPr>
          <w:ilvl w:val="1"/>
          <w:numId w:val="2"/>
        </w:numPr>
        <w:pBdr>
          <w:top w:space="0" w:sz="0" w:val="nil"/>
          <w:left w:space="0" w:sz="0" w:val="nil"/>
          <w:bottom w:space="0" w:sz="0" w:val="nil"/>
          <w:right w:space="0" w:sz="0" w:val="nil"/>
          <w:between w:space="0" w:sz="0" w:val="nil"/>
        </w:pBdr>
        <w:tabs>
          <w:tab w:val="left" w:pos="1560"/>
        </w:tabs>
        <w:spacing w:before="113" w:lineRule="auto"/>
        <w:ind w:left="0" w:right="757" w:firstLine="0"/>
        <w:jc w:val="both"/>
        <w:rPr>
          <w:color w:val="000000"/>
          <w:sz w:val="20"/>
          <w:szCs w:val="20"/>
        </w:rPr>
      </w:pPr>
      <w:r w:rsidDel="00000000" w:rsidR="00000000" w:rsidRPr="00000000">
        <w:rPr>
          <w:color w:val="000000"/>
          <w:sz w:val="20"/>
          <w:szCs w:val="20"/>
          <w:rtl w:val="0"/>
        </w:rPr>
        <w:t xml:space="preserve"> A pontualidade na entrega das mercadorias para os Campus está vinculada à assistência aos estudantes em situação de insegurança alimentar. A não pontualidade na entrega das mercadorias implicará em prejuízo aos mesmos e consequentes transtornos ao balanceamento nutricional, dando ensejo à rescisão contratual e demais penalidades cabíveis.</w:t>
      </w:r>
    </w:p>
    <w:p w:rsidR="00000000" w:rsidDel="00000000" w:rsidP="00000000" w:rsidRDefault="00000000" w:rsidRPr="00000000" w14:paraId="0000008F">
      <w:pPr>
        <w:keepNext w:val="1"/>
        <w:widowControl w:val="1"/>
        <w:numPr>
          <w:ilvl w:val="0"/>
          <w:numId w:val="2"/>
        </w:numPr>
        <w:pBdr>
          <w:top w:space="0" w:sz="0" w:val="nil"/>
          <w:left w:space="0" w:sz="0" w:val="nil"/>
          <w:bottom w:space="0" w:sz="0" w:val="nil"/>
          <w:right w:space="0" w:sz="0" w:val="nil"/>
          <w:between w:space="0" w:sz="0" w:val="nil"/>
        </w:pBdr>
        <w:shd w:fill="d9d9d9" w:val="clear"/>
        <w:spacing w:before="397" w:lineRule="auto"/>
        <w:ind w:left="0" w:right="757" w:firstLine="0"/>
        <w:jc w:val="both"/>
        <w:rPr>
          <w:color w:val="000000"/>
          <w:sz w:val="20"/>
          <w:szCs w:val="20"/>
        </w:rPr>
      </w:pPr>
      <w:r w:rsidDel="00000000" w:rsidR="00000000" w:rsidRPr="00000000">
        <w:rPr>
          <w:b w:val="1"/>
          <w:color w:val="000000"/>
          <w:sz w:val="20"/>
          <w:szCs w:val="20"/>
          <w:rtl w:val="0"/>
        </w:rPr>
        <w:t xml:space="preserve">CLÁUSULA SEXTA - DOS RECEBIMENTOS PROVISÓRIO E DEFINITIVO</w:t>
      </w:r>
      <w:r w:rsidDel="00000000" w:rsidR="00000000" w:rsidRPr="00000000">
        <w:rPr>
          <w:rtl w:val="0"/>
        </w:rPr>
      </w:r>
    </w:p>
    <w:p w:rsidR="00000000" w:rsidDel="00000000" w:rsidP="00000000" w:rsidRDefault="00000000" w:rsidRPr="00000000" w14:paraId="00000090">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 </w:t>
      </w:r>
      <w:r w:rsidDel="00000000" w:rsidR="00000000" w:rsidRPr="00000000">
        <w:rPr>
          <w:b w:val="1"/>
          <w:color w:val="000000"/>
          <w:sz w:val="20"/>
          <w:szCs w:val="20"/>
          <w:rtl w:val="0"/>
        </w:rPr>
        <w:t xml:space="preserve">recebimento provisório</w:t>
      </w:r>
      <w:r w:rsidDel="00000000" w:rsidR="00000000" w:rsidRPr="00000000">
        <w:rPr>
          <w:color w:val="000000"/>
          <w:sz w:val="20"/>
          <w:szCs w:val="20"/>
          <w:rtl w:val="0"/>
        </w:rPr>
        <w:t xml:space="preserve"> é o ato pelo qual o material encomendado é entregue ao Campus </w:t>
      </w:r>
      <w:r w:rsidDel="00000000" w:rsidR="00000000" w:rsidRPr="00000000">
        <w:rPr>
          <w:sz w:val="20"/>
          <w:szCs w:val="20"/>
          <w:rtl w:val="0"/>
        </w:rPr>
        <w:t xml:space="preserve">Naviraí</w:t>
      </w:r>
      <w:r w:rsidDel="00000000" w:rsidR="00000000" w:rsidRPr="00000000">
        <w:rPr>
          <w:color w:val="000000"/>
          <w:sz w:val="20"/>
          <w:szCs w:val="20"/>
          <w:rtl w:val="0"/>
        </w:rPr>
        <w:t xml:space="preserve"> no local previamente designado, não implicando, necessariamente, em aceitação. Transfere apenas a responsabilidade pela guarda e conservação do material, do fornecedor à unidade recebedora, independentemente dos dizeres típicos já impressos no documento fiscal, juntos à assinatura de quem tenha recebido o material.</w:t>
      </w:r>
    </w:p>
    <w:p w:rsidR="00000000" w:rsidDel="00000000" w:rsidP="00000000" w:rsidRDefault="00000000" w:rsidRPr="00000000" w14:paraId="00000091">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A prova do recebimento provisório é constituída pela assinatura de quem de direito no documento fiscal ou documento equivalente e serve apenas como ressalva ao fornecedor para os efeitos do subitem anterior e de comprovação da data da entrega.</w:t>
      </w:r>
    </w:p>
    <w:p w:rsidR="00000000" w:rsidDel="00000000" w:rsidP="00000000" w:rsidRDefault="00000000" w:rsidRPr="00000000" w14:paraId="00000092">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 </w:t>
      </w:r>
      <w:r w:rsidDel="00000000" w:rsidR="00000000" w:rsidRPr="00000000">
        <w:rPr>
          <w:b w:val="1"/>
          <w:color w:val="000000"/>
          <w:sz w:val="20"/>
          <w:szCs w:val="20"/>
          <w:rtl w:val="0"/>
        </w:rPr>
        <w:t xml:space="preserve">recebimento definitivo</w:t>
      </w:r>
      <w:r w:rsidDel="00000000" w:rsidR="00000000" w:rsidRPr="00000000">
        <w:rPr>
          <w:color w:val="000000"/>
          <w:sz w:val="20"/>
          <w:szCs w:val="20"/>
          <w:rtl w:val="0"/>
        </w:rPr>
        <w:t xml:space="preserve"> é o ato pelo qual o servidor competente declara, no documento fiscal ou em outro documento hábil, haver recebido o bem que foi adquirido, tornando-se, neste caso, responsável pela quantidade e perfeita identificação desse bem, de acordo com as especificações estabelecidas na Nota de Empenho, contrato de aquisição ou outros instrumentos, consoante o artigo 62 da Lei 8.666/1993 atualizada.</w:t>
      </w:r>
    </w:p>
    <w:p w:rsidR="00000000" w:rsidDel="00000000" w:rsidP="00000000" w:rsidRDefault="00000000" w:rsidRPr="00000000" w14:paraId="00000093">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 objeto deverá ser entregue pelo contratado, rigorosamente conforme especificações do edital, dentro do prazo estabelecido.</w:t>
      </w:r>
    </w:p>
    <w:p w:rsidR="00000000" w:rsidDel="00000000" w:rsidP="00000000" w:rsidRDefault="00000000" w:rsidRPr="00000000" w14:paraId="00000094">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A pessoa/comissão designada para o recebimento provisório fará constar no canhoto e no verso do documento fiscal a data da entrega e, se for o caso, as irregularidades observadas, podendo </w:t>
      </w:r>
      <w:r w:rsidDel="00000000" w:rsidR="00000000" w:rsidRPr="00000000">
        <w:rPr>
          <w:sz w:val="20"/>
          <w:szCs w:val="20"/>
          <w:rtl w:val="0"/>
        </w:rPr>
        <w:t xml:space="preserve">estas</w:t>
      </w:r>
      <w:r w:rsidDel="00000000" w:rsidR="00000000" w:rsidRPr="00000000">
        <w:rPr>
          <w:color w:val="000000"/>
          <w:sz w:val="20"/>
          <w:szCs w:val="20"/>
          <w:rtl w:val="0"/>
        </w:rPr>
        <w:t xml:space="preserve"> últimas serem feitas em outro documento hábil.</w:t>
      </w:r>
    </w:p>
    <w:p w:rsidR="00000000" w:rsidDel="00000000" w:rsidP="00000000" w:rsidRDefault="00000000" w:rsidRPr="00000000" w14:paraId="00000095">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Até os primeiros </w:t>
      </w:r>
      <w:r w:rsidDel="00000000" w:rsidR="00000000" w:rsidRPr="00000000">
        <w:rPr>
          <w:b w:val="1"/>
          <w:color w:val="000000"/>
          <w:sz w:val="20"/>
          <w:szCs w:val="20"/>
          <w:rtl w:val="0"/>
        </w:rPr>
        <w:t xml:space="preserve">dez dias úteis</w:t>
      </w:r>
      <w:r w:rsidDel="00000000" w:rsidR="00000000" w:rsidRPr="00000000">
        <w:rPr>
          <w:color w:val="000000"/>
          <w:sz w:val="20"/>
          <w:szCs w:val="20"/>
          <w:rtl w:val="0"/>
        </w:rPr>
        <w:t xml:space="preserve"> do mês, serão realizados os procedimentos para fins de recebimento definitivo dos produtos entregues no mês anterior, verificando se está em conformidade com o exigido no edital e com o constante da respectiva proposta do vencedor.</w:t>
      </w:r>
    </w:p>
    <w:p w:rsidR="00000000" w:rsidDel="00000000" w:rsidP="00000000" w:rsidRDefault="00000000" w:rsidRPr="00000000" w14:paraId="00000096">
      <w:pPr>
        <w:widowControl w:val="1"/>
        <w:numPr>
          <w:ilvl w:val="2"/>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sz w:val="20"/>
          <w:szCs w:val="20"/>
          <w:rtl w:val="0"/>
        </w:rPr>
        <w:t xml:space="preserve"> </w:t>
      </w:r>
      <w:r w:rsidDel="00000000" w:rsidR="00000000" w:rsidRPr="00000000">
        <w:rPr>
          <w:color w:val="000000"/>
          <w:sz w:val="20"/>
          <w:szCs w:val="20"/>
          <w:rtl w:val="0"/>
        </w:rPr>
        <w:t xml:space="preserve">Caso seja constatada a conformidade do objeto, será emitido Termo de Recebimento (definitivo), conforme anexo deste edital, e a nota encaminhada ao setor competente para fins de pagamento.</w:t>
      </w:r>
    </w:p>
    <w:p w:rsidR="00000000" w:rsidDel="00000000" w:rsidP="00000000" w:rsidRDefault="00000000" w:rsidRPr="00000000" w14:paraId="00000097">
      <w:pPr>
        <w:widowControl w:val="1"/>
        <w:numPr>
          <w:ilvl w:val="2"/>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sz w:val="20"/>
          <w:szCs w:val="20"/>
          <w:rtl w:val="0"/>
        </w:rPr>
        <w:t xml:space="preserve"> </w:t>
      </w:r>
      <w:r w:rsidDel="00000000" w:rsidR="00000000" w:rsidRPr="00000000">
        <w:rPr>
          <w:color w:val="000000"/>
          <w:sz w:val="20"/>
          <w:szCs w:val="20"/>
          <w:rtl w:val="0"/>
        </w:rPr>
        <w:t xml:space="preserve">Caso seja constatada a deficiência no fornecimento do objeto, será lavrado termo, no qual se consignarão as desconformidades verificadas.</w:t>
      </w:r>
    </w:p>
    <w:p w:rsidR="00000000" w:rsidDel="00000000" w:rsidP="00000000" w:rsidRDefault="00000000" w:rsidRPr="00000000" w14:paraId="00000098">
      <w:pPr>
        <w:widowControl w:val="1"/>
        <w:numPr>
          <w:ilvl w:val="2"/>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sz w:val="20"/>
          <w:szCs w:val="20"/>
          <w:rtl w:val="0"/>
        </w:rPr>
        <w:t xml:space="preserve"> </w:t>
      </w:r>
      <w:r w:rsidDel="00000000" w:rsidR="00000000" w:rsidRPr="00000000">
        <w:rPr>
          <w:color w:val="000000"/>
          <w:sz w:val="20"/>
          <w:szCs w:val="20"/>
          <w:rtl w:val="0"/>
        </w:rPr>
        <w:t xml:space="preserve">Quando for o caso, o contratado deverá sanar as falhas do fornecimento no prazo de </w:t>
      </w:r>
      <w:r w:rsidDel="00000000" w:rsidR="00000000" w:rsidRPr="00000000">
        <w:rPr>
          <w:b w:val="1"/>
          <w:color w:val="000000"/>
          <w:sz w:val="20"/>
          <w:szCs w:val="20"/>
          <w:rtl w:val="0"/>
        </w:rPr>
        <w:t xml:space="preserve">quarenta e oito</w:t>
      </w:r>
      <w:r w:rsidDel="00000000" w:rsidR="00000000" w:rsidRPr="00000000">
        <w:rPr>
          <w:color w:val="000000"/>
          <w:sz w:val="20"/>
          <w:szCs w:val="20"/>
          <w:rtl w:val="0"/>
        </w:rPr>
        <w:t xml:space="preserve"> horas, para fins de novas verificações. Havendo nova desconformidade, ficará caracterizada a inexecução contratual pelo fornecedor.</w:t>
      </w:r>
    </w:p>
    <w:p w:rsidR="00000000" w:rsidDel="00000000" w:rsidP="00000000" w:rsidRDefault="00000000" w:rsidRPr="00000000" w14:paraId="00000099">
      <w:pPr>
        <w:widowControl w:val="1"/>
        <w:numPr>
          <w:ilvl w:val="2"/>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Independentemente de o fornecedor providenciar a correção das falhas no fornecimento, o contratante poderá aplicar ao contratado as penalidades previstas, levando em consideração a gravidade do descumprimento das obrigações assumidas.</w:t>
      </w:r>
    </w:p>
    <w:p w:rsidR="00000000" w:rsidDel="00000000" w:rsidP="00000000" w:rsidRDefault="00000000" w:rsidRPr="00000000" w14:paraId="0000009A">
      <w:pPr>
        <w:widowControl w:val="1"/>
        <w:numPr>
          <w:ilvl w:val="2"/>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Os custos pelas correções do fornecimento em desconformidade correrão exclusivamente às expensas do contratado.</w:t>
      </w:r>
    </w:p>
    <w:p w:rsidR="00000000" w:rsidDel="00000000" w:rsidP="00000000" w:rsidRDefault="00000000" w:rsidRPr="00000000" w14:paraId="0000009B">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 Campus </w:t>
      </w:r>
      <w:r w:rsidDel="00000000" w:rsidR="00000000" w:rsidRPr="00000000">
        <w:rPr>
          <w:sz w:val="20"/>
          <w:szCs w:val="20"/>
          <w:rtl w:val="0"/>
        </w:rPr>
        <w:t xml:space="preserve">Naviraí</w:t>
      </w:r>
      <w:r w:rsidDel="00000000" w:rsidR="00000000" w:rsidRPr="00000000">
        <w:rPr>
          <w:color w:val="000000"/>
          <w:sz w:val="20"/>
          <w:szCs w:val="20"/>
          <w:rtl w:val="0"/>
        </w:rPr>
        <w:t xml:space="preserve"> não se responsabilizará pela guarda de materiais recusados, por período superior àquele fixado para substituição/complementação.</w:t>
      </w:r>
    </w:p>
    <w:p w:rsidR="00000000" w:rsidDel="00000000" w:rsidP="00000000" w:rsidRDefault="00000000" w:rsidRPr="00000000" w14:paraId="0000009C">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Os materiais recusados somente serão devolvidos mediante Termo de Recolhimento emitido pelo fornecedor, autorizando para tanto quem venha retirá-los.</w:t>
      </w:r>
    </w:p>
    <w:p w:rsidR="00000000" w:rsidDel="00000000" w:rsidP="00000000" w:rsidRDefault="00000000" w:rsidRPr="00000000" w14:paraId="0000009D">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 objeto somente será considerado entregue definitivamente após a verificação de todos os parâmetros necessários para o seu aceite, tais como: qualidade, quantidade, compatibilidade, autenticidade, e outros que se fizerem necessários.</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before="8"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before="4"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0A0">
      <w:pPr>
        <w:numPr>
          <w:ilvl w:val="0"/>
          <w:numId w:val="2"/>
        </w:numPr>
        <w:pBdr>
          <w:top w:space="0" w:sz="0" w:val="nil"/>
          <w:left w:space="0" w:sz="0" w:val="nil"/>
          <w:bottom w:space="0" w:sz="0" w:val="nil"/>
          <w:right w:space="0" w:sz="0" w:val="nil"/>
          <w:between w:space="0" w:sz="0" w:val="nil"/>
        </w:pBdr>
        <w:shd w:fill="d9d9d9" w:val="clear"/>
        <w:tabs>
          <w:tab w:val="left" w:pos="1482"/>
        </w:tabs>
        <w:ind w:left="0" w:right="715" w:firstLine="0"/>
        <w:jc w:val="both"/>
        <w:rPr>
          <w:b w:val="1"/>
          <w:color w:val="000000"/>
          <w:sz w:val="20"/>
          <w:szCs w:val="20"/>
        </w:rPr>
      </w:pPr>
      <w:r w:rsidDel="00000000" w:rsidR="00000000" w:rsidRPr="00000000">
        <w:rPr>
          <w:b w:val="1"/>
          <w:color w:val="000000"/>
          <w:sz w:val="20"/>
          <w:szCs w:val="20"/>
          <w:rtl w:val="0"/>
        </w:rPr>
        <w:t xml:space="preserve">CLÁUSULA SÉTIMA - DO REEQUILÍBRIO, DA REVISÃO E CANCELAMENTO</w:t>
      </w:r>
    </w:p>
    <w:p w:rsidR="00000000" w:rsidDel="00000000" w:rsidP="00000000" w:rsidRDefault="00000000" w:rsidRPr="00000000" w14:paraId="000000A1">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A2">
      <w:pPr>
        <w:numPr>
          <w:ilvl w:val="1"/>
          <w:numId w:val="2"/>
        </w:numPr>
        <w:pBdr>
          <w:top w:space="0" w:sz="0" w:val="nil"/>
          <w:left w:space="0" w:sz="0" w:val="nil"/>
          <w:bottom w:space="0" w:sz="0" w:val="nil"/>
          <w:right w:space="0" w:sz="0" w:val="nil"/>
          <w:between w:space="0" w:sz="0" w:val="nil"/>
        </w:pBdr>
        <w:tabs>
          <w:tab w:val="left" w:pos="1646"/>
        </w:tabs>
        <w:ind w:left="0" w:right="715" w:firstLine="0"/>
        <w:jc w:val="both"/>
        <w:rPr>
          <w:color w:val="000000"/>
          <w:sz w:val="20"/>
          <w:szCs w:val="20"/>
        </w:rPr>
      </w:pPr>
      <w:r w:rsidDel="00000000" w:rsidR="00000000" w:rsidRPr="00000000">
        <w:rPr>
          <w:color w:val="000000"/>
          <w:sz w:val="20"/>
          <w:szCs w:val="20"/>
          <w:rtl w:val="0"/>
        </w:rPr>
        <w:t xml:space="preserve">No caso de pedidos de reequilíbrio econômico-financeiro por parte do contratado, este deverá demonstrar de forma clara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w:t>
      </w:r>
    </w:p>
    <w:p w:rsidR="00000000" w:rsidDel="00000000" w:rsidP="00000000" w:rsidRDefault="00000000" w:rsidRPr="00000000" w14:paraId="000000A3">
      <w:pPr>
        <w:numPr>
          <w:ilvl w:val="1"/>
          <w:numId w:val="2"/>
        </w:numPr>
        <w:pBdr>
          <w:top w:space="0" w:sz="0" w:val="nil"/>
          <w:left w:space="0" w:sz="0" w:val="nil"/>
          <w:bottom w:space="0" w:sz="0" w:val="nil"/>
          <w:right w:space="0" w:sz="0" w:val="nil"/>
          <w:between w:space="0" w:sz="0" w:val="nil"/>
        </w:pBdr>
        <w:tabs>
          <w:tab w:val="left" w:pos="1629"/>
        </w:tabs>
        <w:spacing w:before="173" w:lineRule="auto"/>
        <w:ind w:left="0" w:right="715" w:firstLine="0"/>
        <w:jc w:val="both"/>
        <w:rPr>
          <w:color w:val="000000"/>
          <w:sz w:val="20"/>
          <w:szCs w:val="20"/>
        </w:rPr>
      </w:pPr>
      <w:r w:rsidDel="00000000" w:rsidR="00000000" w:rsidRPr="00000000">
        <w:rPr>
          <w:color w:val="000000"/>
          <w:sz w:val="20"/>
          <w:szCs w:val="20"/>
          <w:rtl w:val="0"/>
        </w:rPr>
        <w:t xml:space="preserve">Na análise da solicitação, dentre outros critérios, o contratante adotará, além de ampla pesquisa de preços, parecer contábil da solicitante e demonstração de reais impactos sobre a execução do futuro termo.</w:t>
      </w:r>
    </w:p>
    <w:p w:rsidR="00000000" w:rsidDel="00000000" w:rsidP="00000000" w:rsidRDefault="00000000" w:rsidRPr="00000000" w14:paraId="000000A4">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A5">
      <w:pPr>
        <w:numPr>
          <w:ilvl w:val="1"/>
          <w:numId w:val="2"/>
        </w:numPr>
        <w:pBdr>
          <w:top w:space="0" w:sz="0" w:val="nil"/>
          <w:left w:space="0" w:sz="0" w:val="nil"/>
          <w:bottom w:space="0" w:sz="0" w:val="nil"/>
          <w:right w:space="0" w:sz="0" w:val="nil"/>
          <w:between w:space="0" w:sz="0" w:val="nil"/>
        </w:pBdr>
        <w:tabs>
          <w:tab w:val="left" w:pos="1560"/>
          <w:tab w:val="left" w:pos="1871"/>
        </w:tabs>
        <w:spacing w:before="1" w:lineRule="auto"/>
        <w:ind w:left="0" w:right="715" w:firstLine="0"/>
        <w:jc w:val="both"/>
        <w:rPr>
          <w:color w:val="000000"/>
          <w:sz w:val="20"/>
          <w:szCs w:val="20"/>
        </w:rPr>
      </w:pPr>
      <w:r w:rsidDel="00000000" w:rsidR="00000000" w:rsidRPr="00000000">
        <w:rPr>
          <w:color w:val="000000"/>
          <w:sz w:val="20"/>
          <w:szCs w:val="20"/>
          <w:rtl w:val="0"/>
        </w:rPr>
        <w:t xml:space="preserve">Não serão reconhecidos pedidos não fundamentados e desacompanhados de documentos que comprovem as alegações/fatos aludidos no pedido.</w:t>
      </w:r>
    </w:p>
    <w:p w:rsidR="00000000" w:rsidDel="00000000" w:rsidP="00000000" w:rsidRDefault="00000000" w:rsidRPr="00000000" w14:paraId="000000A6">
      <w:pPr>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p w:rsidR="00000000" w:rsidDel="00000000" w:rsidP="00000000" w:rsidRDefault="00000000" w:rsidRPr="00000000" w14:paraId="000000A7">
      <w:pPr>
        <w:numPr>
          <w:ilvl w:val="1"/>
          <w:numId w:val="2"/>
        </w:numPr>
        <w:pBdr>
          <w:top w:space="0" w:sz="0" w:val="nil"/>
          <w:left w:space="0" w:sz="0" w:val="nil"/>
          <w:bottom w:space="0" w:sz="0" w:val="nil"/>
          <w:right w:space="0" w:sz="0" w:val="nil"/>
          <w:between w:space="0" w:sz="0" w:val="nil"/>
        </w:pBdr>
        <w:tabs>
          <w:tab w:val="left" w:pos="1560"/>
          <w:tab w:val="left" w:pos="1871"/>
        </w:tabs>
        <w:spacing w:before="1" w:lineRule="auto"/>
        <w:ind w:left="0" w:right="715" w:firstLine="0"/>
        <w:jc w:val="both"/>
        <w:rPr>
          <w:color w:val="000000"/>
          <w:sz w:val="20"/>
          <w:szCs w:val="20"/>
        </w:rPr>
      </w:pPr>
      <w:r w:rsidDel="00000000" w:rsidR="00000000" w:rsidRPr="00000000">
        <w:rPr>
          <w:color w:val="000000"/>
          <w:sz w:val="20"/>
          <w:szCs w:val="20"/>
          <w:rtl w:val="0"/>
        </w:rPr>
        <w:t xml:space="preserve">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rsidR="00000000" w:rsidDel="00000000" w:rsidP="00000000" w:rsidRDefault="00000000" w:rsidRPr="00000000" w14:paraId="000000A8">
      <w:pPr>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p w:rsidR="00000000" w:rsidDel="00000000" w:rsidP="00000000" w:rsidRDefault="00000000" w:rsidRPr="00000000" w14:paraId="000000A9">
      <w:pPr>
        <w:numPr>
          <w:ilvl w:val="1"/>
          <w:numId w:val="2"/>
        </w:numPr>
        <w:pBdr>
          <w:top w:space="0" w:sz="0" w:val="nil"/>
          <w:left w:space="0" w:sz="0" w:val="nil"/>
          <w:bottom w:space="0" w:sz="0" w:val="nil"/>
          <w:right w:space="0" w:sz="0" w:val="nil"/>
          <w:between w:space="0" w:sz="0" w:val="nil"/>
        </w:pBdr>
        <w:tabs>
          <w:tab w:val="left" w:pos="1560"/>
          <w:tab w:val="left" w:pos="1871"/>
        </w:tabs>
        <w:spacing w:before="1" w:lineRule="auto"/>
        <w:ind w:left="0" w:right="715" w:firstLine="0"/>
        <w:jc w:val="both"/>
        <w:rPr>
          <w:color w:val="000000"/>
          <w:sz w:val="20"/>
          <w:szCs w:val="20"/>
        </w:rPr>
      </w:pPr>
      <w:r w:rsidDel="00000000" w:rsidR="00000000" w:rsidRPr="00000000">
        <w:rPr>
          <w:color w:val="000000"/>
          <w:sz w:val="20"/>
          <w:szCs w:val="20"/>
          <w:rtl w:val="0"/>
        </w:rPr>
        <w:t xml:space="preserve">A deliberação de deferimento ou indeferimento do pedido será divulgada em até 30 (trinta) dias.</w:t>
      </w:r>
    </w:p>
    <w:p w:rsidR="00000000" w:rsidDel="00000000" w:rsidP="00000000" w:rsidRDefault="00000000" w:rsidRPr="00000000" w14:paraId="000000AA">
      <w:pPr>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p w:rsidR="00000000" w:rsidDel="00000000" w:rsidP="00000000" w:rsidRDefault="00000000" w:rsidRPr="00000000" w14:paraId="000000AB">
      <w:pPr>
        <w:numPr>
          <w:ilvl w:val="1"/>
          <w:numId w:val="2"/>
        </w:numPr>
        <w:pBdr>
          <w:top w:space="0" w:sz="0" w:val="nil"/>
          <w:left w:space="0" w:sz="0" w:val="nil"/>
          <w:bottom w:space="0" w:sz="0" w:val="nil"/>
          <w:right w:space="0" w:sz="0" w:val="nil"/>
          <w:between w:space="0" w:sz="0" w:val="nil"/>
        </w:pBdr>
        <w:tabs>
          <w:tab w:val="left" w:pos="1560"/>
          <w:tab w:val="left" w:pos="1871"/>
        </w:tabs>
        <w:spacing w:before="1" w:lineRule="auto"/>
        <w:ind w:left="0" w:right="715" w:firstLine="0"/>
        <w:jc w:val="both"/>
        <w:rPr>
          <w:color w:val="000000"/>
          <w:sz w:val="20"/>
          <w:szCs w:val="20"/>
        </w:rPr>
      </w:pPr>
      <w:r w:rsidDel="00000000" w:rsidR="00000000" w:rsidRPr="00000000">
        <w:rPr>
          <w:color w:val="000000"/>
          <w:sz w:val="20"/>
          <w:szCs w:val="20"/>
          <w:rtl w:val="0"/>
        </w:rPr>
        <w:t xml:space="preserve">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rsidR="00000000" w:rsidDel="00000000" w:rsidP="00000000" w:rsidRDefault="00000000" w:rsidRPr="00000000" w14:paraId="000000AC">
      <w:pPr>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p w:rsidR="00000000" w:rsidDel="00000000" w:rsidP="00000000" w:rsidRDefault="00000000" w:rsidRPr="00000000" w14:paraId="000000AD">
      <w:pPr>
        <w:numPr>
          <w:ilvl w:val="1"/>
          <w:numId w:val="2"/>
        </w:numPr>
        <w:pBdr>
          <w:top w:space="0" w:sz="0" w:val="nil"/>
          <w:left w:space="0" w:sz="0" w:val="nil"/>
          <w:bottom w:space="0" w:sz="0" w:val="nil"/>
          <w:right w:space="0" w:sz="0" w:val="nil"/>
          <w:between w:space="0" w:sz="0" w:val="nil"/>
        </w:pBdr>
        <w:tabs>
          <w:tab w:val="left" w:pos="1560"/>
          <w:tab w:val="left" w:pos="1871"/>
        </w:tabs>
        <w:spacing w:before="1" w:lineRule="auto"/>
        <w:ind w:left="0" w:right="715" w:firstLine="0"/>
        <w:jc w:val="both"/>
        <w:rPr>
          <w:color w:val="000000"/>
          <w:sz w:val="20"/>
          <w:szCs w:val="20"/>
        </w:rPr>
      </w:pPr>
      <w:r w:rsidDel="00000000" w:rsidR="00000000" w:rsidRPr="00000000">
        <w:rPr>
          <w:color w:val="000000"/>
          <w:sz w:val="20"/>
          <w:szCs w:val="20"/>
          <w:rtl w:val="0"/>
        </w:rPr>
        <w:t xml:space="preserve">Sob nenhum pretexto haverá reequilíbrio econômico-financeiro retroativo; o prazo será contado a partir da manifestação do contratado, para os próximos fornecimentos para os quais não tenha sido ainda emitida a Ordem de Fornecimento.</w:t>
      </w:r>
    </w:p>
    <w:p w:rsidR="00000000" w:rsidDel="00000000" w:rsidP="00000000" w:rsidRDefault="00000000" w:rsidRPr="00000000" w14:paraId="000000AE">
      <w:pPr>
        <w:pBdr>
          <w:top w:space="0" w:sz="0" w:val="nil"/>
          <w:left w:space="0" w:sz="0" w:val="nil"/>
          <w:bottom w:space="0" w:sz="0" w:val="nil"/>
          <w:right w:space="0" w:sz="0" w:val="nil"/>
          <w:between w:space="0" w:sz="0" w:val="nil"/>
        </w:pBdr>
        <w:ind w:left="1022" w:firstLine="0"/>
        <w:jc w:val="both"/>
        <w:rPr>
          <w:color w:val="000000"/>
          <w:sz w:val="20"/>
          <w:szCs w:val="20"/>
        </w:rPr>
      </w:pPr>
      <w:r w:rsidDel="00000000" w:rsidR="00000000" w:rsidRPr="00000000">
        <w:rPr>
          <w:rtl w:val="0"/>
        </w:rPr>
      </w:r>
    </w:p>
    <w:p w:rsidR="00000000" w:rsidDel="00000000" w:rsidP="00000000" w:rsidRDefault="00000000" w:rsidRPr="00000000" w14:paraId="000000AF">
      <w:pPr>
        <w:numPr>
          <w:ilvl w:val="1"/>
          <w:numId w:val="2"/>
        </w:numPr>
        <w:pBdr>
          <w:top w:space="0" w:sz="0" w:val="nil"/>
          <w:left w:space="0" w:sz="0" w:val="nil"/>
          <w:bottom w:space="0" w:sz="0" w:val="nil"/>
          <w:right w:space="0" w:sz="0" w:val="nil"/>
          <w:between w:space="0" w:sz="0" w:val="nil"/>
        </w:pBdr>
        <w:tabs>
          <w:tab w:val="left" w:pos="1560"/>
          <w:tab w:val="left" w:pos="1871"/>
        </w:tabs>
        <w:spacing w:before="1" w:lineRule="auto"/>
        <w:ind w:left="0" w:right="715" w:firstLine="0"/>
        <w:jc w:val="both"/>
        <w:rPr>
          <w:color w:val="000000"/>
          <w:sz w:val="20"/>
          <w:szCs w:val="20"/>
        </w:rPr>
      </w:pPr>
      <w:r w:rsidDel="00000000" w:rsidR="00000000" w:rsidRPr="00000000">
        <w:rPr>
          <w:color w:val="000000"/>
          <w:sz w:val="20"/>
          <w:szCs w:val="20"/>
          <w:rtl w:val="0"/>
        </w:rPr>
        <w:t xml:space="preserve">A contratante poderá liberar o contratado do compromisso assumido e sem aplicação da penalidade se confirmada a veracidade dos motivos e comprovantes apresentados, quando a comunicação ocorra antes da Ordem de Fornecimento.</w:t>
      </w:r>
    </w:p>
    <w:p w:rsidR="00000000" w:rsidDel="00000000" w:rsidP="00000000" w:rsidRDefault="00000000" w:rsidRPr="00000000" w14:paraId="000000B0">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before="2"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0B2">
      <w:pPr>
        <w:numPr>
          <w:ilvl w:val="0"/>
          <w:numId w:val="2"/>
        </w:numPr>
        <w:pBdr>
          <w:top w:space="0" w:sz="0" w:val="nil"/>
          <w:left w:space="0" w:sz="0" w:val="nil"/>
          <w:bottom w:space="0" w:sz="0" w:val="nil"/>
          <w:right w:space="0" w:sz="0" w:val="nil"/>
          <w:between w:space="0" w:sz="0" w:val="nil"/>
        </w:pBdr>
        <w:shd w:fill="d9d9d9" w:val="clear"/>
        <w:tabs>
          <w:tab w:val="left" w:pos="1482"/>
        </w:tabs>
        <w:spacing w:before="1" w:lineRule="auto"/>
        <w:ind w:left="0" w:right="715" w:firstLine="0"/>
        <w:jc w:val="both"/>
        <w:rPr>
          <w:b w:val="1"/>
          <w:color w:val="000000"/>
          <w:sz w:val="20"/>
          <w:szCs w:val="20"/>
        </w:rPr>
      </w:pPr>
      <w:r w:rsidDel="00000000" w:rsidR="00000000" w:rsidRPr="00000000">
        <w:rPr>
          <w:b w:val="1"/>
          <w:color w:val="000000"/>
          <w:sz w:val="20"/>
          <w:szCs w:val="20"/>
          <w:rtl w:val="0"/>
        </w:rPr>
        <w:t xml:space="preserve">CLÁUSULA OITAVA - DO PAGAMENTO</w:t>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before="7"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0B4">
      <w:pPr>
        <w:numPr>
          <w:ilvl w:val="1"/>
          <w:numId w:val="2"/>
        </w:numPr>
        <w:pBdr>
          <w:top w:space="0" w:sz="0" w:val="nil"/>
          <w:left w:space="0" w:sz="0" w:val="nil"/>
          <w:bottom w:space="0" w:sz="0" w:val="nil"/>
          <w:right w:space="0" w:sz="0" w:val="nil"/>
          <w:between w:space="0" w:sz="0" w:val="nil"/>
        </w:pBdr>
        <w:tabs>
          <w:tab w:val="left" w:pos="709"/>
          <w:tab w:val="left" w:pos="851"/>
          <w:tab w:val="left" w:pos="99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O pagamento será efetuado por meio de Ordem Bancária de Crédito, mediante depósito em conta-corrente no nome do contratado, na agência e estabelecimento bancário indicados por ele, ou por outro meio previsto na legislação vigente.</w:t>
      </w:r>
    </w:p>
    <w:p w:rsidR="00000000" w:rsidDel="00000000" w:rsidP="00000000" w:rsidRDefault="00000000" w:rsidRPr="00000000" w14:paraId="000000B5">
      <w:pPr>
        <w:numPr>
          <w:ilvl w:val="1"/>
          <w:numId w:val="2"/>
        </w:numPr>
        <w:pBdr>
          <w:top w:space="0" w:sz="0" w:val="nil"/>
          <w:left w:space="0" w:sz="0" w:val="nil"/>
          <w:bottom w:space="0" w:sz="0" w:val="nil"/>
          <w:right w:space="0" w:sz="0" w:val="nil"/>
          <w:between w:space="0" w:sz="0" w:val="nil"/>
        </w:pBdr>
        <w:tabs>
          <w:tab w:val="left" w:pos="709"/>
          <w:tab w:val="left" w:pos="851"/>
          <w:tab w:val="left" w:pos="99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O pagamento deverá ser efetuado no prazo de até trinta dias corridos, contado do Recebimento Definitivo do objeto adquirido e mediante apresentação da Nota Fiscal.</w:t>
      </w:r>
    </w:p>
    <w:p w:rsidR="00000000" w:rsidDel="00000000" w:rsidP="00000000" w:rsidRDefault="00000000" w:rsidRPr="00000000" w14:paraId="000000B6">
      <w:pPr>
        <w:numPr>
          <w:ilvl w:val="1"/>
          <w:numId w:val="2"/>
        </w:numPr>
        <w:pBdr>
          <w:top w:space="0" w:sz="0" w:val="nil"/>
          <w:left w:space="0" w:sz="0" w:val="nil"/>
          <w:bottom w:space="0" w:sz="0" w:val="nil"/>
          <w:right w:space="0" w:sz="0" w:val="nil"/>
          <w:between w:space="0" w:sz="0" w:val="nil"/>
        </w:pBdr>
        <w:tabs>
          <w:tab w:val="left" w:pos="709"/>
          <w:tab w:val="left" w:pos="851"/>
          <w:tab w:val="left" w:pos="99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Os pagamentos decorrentes de despesas cujos valores não ultrapassem o limite de que trata o inciso II do art. 24 da Lei 8.666, de 1993, deverão ser efetuados no prazo de até 05 (cinco) dias úteis, contado do Recebimento Definitivo do objeto licitado e mediante apresentação da Nota Fiscal, nos termos do art. 5º, § 3º, da Lei nº 8.666, de 1993.</w:t>
      </w:r>
    </w:p>
    <w:p w:rsidR="00000000" w:rsidDel="00000000" w:rsidP="00000000" w:rsidRDefault="00000000" w:rsidRPr="00000000" w14:paraId="000000B7">
      <w:pPr>
        <w:numPr>
          <w:ilvl w:val="1"/>
          <w:numId w:val="2"/>
        </w:numPr>
        <w:pBdr>
          <w:top w:space="0" w:sz="0" w:val="nil"/>
          <w:left w:space="0" w:sz="0" w:val="nil"/>
          <w:bottom w:space="0" w:sz="0" w:val="nil"/>
          <w:right w:space="0" w:sz="0" w:val="nil"/>
          <w:between w:space="0" w:sz="0" w:val="nil"/>
        </w:pBdr>
        <w:tabs>
          <w:tab w:val="left" w:pos="709"/>
          <w:tab w:val="left" w:pos="851"/>
          <w:tab w:val="left" w:pos="99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A nota fiscal deverá referir-se a produtos/serviços de uma única Nota de Empenho; no caso de o fornecimento abranger produtos/serviços de mais de uma Nota de Empenho, deverão ser emitidas tantas notas fiscais quantas forem necessárias.</w:t>
      </w:r>
    </w:p>
    <w:p w:rsidR="00000000" w:rsidDel="00000000" w:rsidP="00000000" w:rsidRDefault="00000000" w:rsidRPr="00000000" w14:paraId="000000B8">
      <w:pPr>
        <w:numPr>
          <w:ilvl w:val="1"/>
          <w:numId w:val="2"/>
        </w:numPr>
        <w:pBdr>
          <w:top w:space="0" w:sz="0" w:val="nil"/>
          <w:left w:space="0" w:sz="0" w:val="nil"/>
          <w:bottom w:space="0" w:sz="0" w:val="nil"/>
          <w:right w:space="0" w:sz="0" w:val="nil"/>
          <w:between w:space="0" w:sz="0" w:val="nil"/>
        </w:pBdr>
        <w:tabs>
          <w:tab w:val="left" w:pos="709"/>
          <w:tab w:val="left" w:pos="851"/>
          <w:tab w:val="left" w:pos="99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A Nota de Empenho para a qual haja pagamento parcial, cujo fornecedor tenha seu registo de preço cancelado, permanecerá no nome </w:t>
      </w:r>
      <w:r w:rsidDel="00000000" w:rsidR="00000000" w:rsidRPr="00000000">
        <w:rPr>
          <w:sz w:val="20"/>
          <w:szCs w:val="20"/>
          <w:rtl w:val="0"/>
        </w:rPr>
        <w:t xml:space="preserve">deste,</w:t>
      </w:r>
      <w:r w:rsidDel="00000000" w:rsidR="00000000" w:rsidRPr="00000000">
        <w:rPr>
          <w:color w:val="000000"/>
          <w:sz w:val="20"/>
          <w:szCs w:val="20"/>
          <w:rtl w:val="0"/>
        </w:rPr>
        <w:t xml:space="preserve"> mesmo que os futuros pagamentos sejam feitos em nome do próximo fornecedor que tenha concordado em registrar seus preços, decorrente de negociação com a administração, obedecida à ordem de classificação.</w:t>
      </w:r>
    </w:p>
    <w:p w:rsidR="00000000" w:rsidDel="00000000" w:rsidP="00000000" w:rsidRDefault="00000000" w:rsidRPr="00000000" w14:paraId="000000B9">
      <w:pPr>
        <w:numPr>
          <w:ilvl w:val="1"/>
          <w:numId w:val="2"/>
        </w:numPr>
        <w:pBdr>
          <w:top w:space="0" w:sz="0" w:val="nil"/>
          <w:left w:space="0" w:sz="0" w:val="nil"/>
          <w:bottom w:space="0" w:sz="0" w:val="nil"/>
          <w:right w:space="0" w:sz="0" w:val="nil"/>
          <w:between w:space="0" w:sz="0" w:val="nil"/>
        </w:pBdr>
        <w:tabs>
          <w:tab w:val="left" w:pos="709"/>
          <w:tab w:val="left" w:pos="851"/>
          <w:tab w:val="left" w:pos="99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Ficará reservado ao </w:t>
      </w:r>
      <w:r w:rsidDel="00000000" w:rsidR="00000000" w:rsidRPr="00000000">
        <w:rPr>
          <w:i w:val="1"/>
          <w:color w:val="000000"/>
          <w:sz w:val="20"/>
          <w:szCs w:val="20"/>
          <w:rtl w:val="0"/>
        </w:rPr>
        <w:t xml:space="preserve">Campus </w:t>
      </w:r>
      <w:r w:rsidDel="00000000" w:rsidR="00000000" w:rsidRPr="00000000">
        <w:rPr>
          <w:sz w:val="20"/>
          <w:szCs w:val="20"/>
          <w:rtl w:val="0"/>
        </w:rPr>
        <w:t xml:space="preserve">Naviraí</w:t>
      </w:r>
      <w:r w:rsidDel="00000000" w:rsidR="00000000" w:rsidRPr="00000000">
        <w:rPr>
          <w:color w:val="000000"/>
          <w:sz w:val="20"/>
          <w:szCs w:val="20"/>
          <w:rtl w:val="0"/>
        </w:rPr>
        <w:t xml:space="preserve"> o direito de suspender o pagamento, até a regularização da situação, se, no ato da entrega ou na fase de recebimento definitivo forem identificadas imperfeições e/ou divergências em relação às especificações técnicas.</w:t>
      </w:r>
    </w:p>
    <w:p w:rsidR="00000000" w:rsidDel="00000000" w:rsidP="00000000" w:rsidRDefault="00000000" w:rsidRPr="00000000" w14:paraId="000000BA">
      <w:pPr>
        <w:numPr>
          <w:ilvl w:val="1"/>
          <w:numId w:val="2"/>
        </w:numPr>
        <w:pBdr>
          <w:top w:space="0" w:sz="0" w:val="nil"/>
          <w:left w:space="0" w:sz="0" w:val="nil"/>
          <w:bottom w:space="0" w:sz="0" w:val="nil"/>
          <w:right w:space="0" w:sz="0" w:val="nil"/>
          <w:between w:space="0" w:sz="0" w:val="nil"/>
        </w:pBdr>
        <w:tabs>
          <w:tab w:val="left" w:pos="709"/>
          <w:tab w:val="left" w:pos="851"/>
          <w:tab w:val="left" w:pos="99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Serão retidas na fonte e recolhidas previamente aos cofres públicos as taxas, impostos e contribuições previstas na legislação pertinente, cujos valores e percentuais respectivos deverão estar discriminados em local próprio do documento fiscal de cobrança.</w:t>
      </w:r>
    </w:p>
    <w:p w:rsidR="00000000" w:rsidDel="00000000" w:rsidP="00000000" w:rsidRDefault="00000000" w:rsidRPr="00000000" w14:paraId="000000BB">
      <w:pPr>
        <w:numPr>
          <w:ilvl w:val="1"/>
          <w:numId w:val="2"/>
        </w:numPr>
        <w:pBdr>
          <w:top w:space="0" w:sz="0" w:val="nil"/>
          <w:left w:space="0" w:sz="0" w:val="nil"/>
          <w:bottom w:space="0" w:sz="0" w:val="nil"/>
          <w:right w:space="0" w:sz="0" w:val="nil"/>
          <w:between w:space="0" w:sz="0" w:val="nil"/>
        </w:pBdr>
        <w:tabs>
          <w:tab w:val="left" w:pos="709"/>
          <w:tab w:val="left" w:pos="851"/>
          <w:tab w:val="left" w:pos="99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o contratado providencie as medidas saneadoras. Nesta hipótese, o prazo para pagamento iniciar-se-á após a comprovação da regularização da situação, não acarretando qualquer ônus para o contratante.</w:t>
      </w:r>
    </w:p>
    <w:p w:rsidR="00000000" w:rsidDel="00000000" w:rsidP="00000000" w:rsidRDefault="00000000" w:rsidRPr="00000000" w14:paraId="000000BC">
      <w:pPr>
        <w:numPr>
          <w:ilvl w:val="1"/>
          <w:numId w:val="2"/>
        </w:numPr>
        <w:pBdr>
          <w:top w:space="0" w:sz="0" w:val="nil"/>
          <w:left w:space="0" w:sz="0" w:val="nil"/>
          <w:bottom w:space="0" w:sz="0" w:val="nil"/>
          <w:right w:space="0" w:sz="0" w:val="nil"/>
          <w:between w:space="0" w:sz="0" w:val="nil"/>
        </w:pBdr>
        <w:tabs>
          <w:tab w:val="left" w:pos="709"/>
          <w:tab w:val="left" w:pos="851"/>
          <w:tab w:val="left" w:pos="99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Será considerada como data do pagamento o dia em que constar como emitida a ordem bancária para pagamento.</w:t>
      </w:r>
    </w:p>
    <w:p w:rsidR="00000000" w:rsidDel="00000000" w:rsidP="00000000" w:rsidRDefault="00000000" w:rsidRPr="00000000" w14:paraId="000000BD">
      <w:pPr>
        <w:numPr>
          <w:ilvl w:val="2"/>
          <w:numId w:val="2"/>
        </w:numPr>
        <w:pBdr>
          <w:top w:space="0" w:sz="0" w:val="nil"/>
          <w:left w:space="0" w:sz="0" w:val="nil"/>
          <w:bottom w:space="0" w:sz="0" w:val="nil"/>
          <w:right w:space="0" w:sz="0" w:val="nil"/>
          <w:between w:space="0" w:sz="0" w:val="nil"/>
        </w:pBdr>
        <w:tabs>
          <w:tab w:val="left" w:pos="709"/>
          <w:tab w:val="left" w:pos="851"/>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Quando do pagamento, se for o caso, será efetuada a retenção tributária prevista na legislação aplicável, sendo:</w:t>
      </w:r>
    </w:p>
    <w:p w:rsidR="00000000" w:rsidDel="00000000" w:rsidP="00000000" w:rsidRDefault="00000000" w:rsidRPr="00000000" w14:paraId="000000BE">
      <w:pPr>
        <w:numPr>
          <w:ilvl w:val="3"/>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Para os grupos informais e fornecedores individuais (Produtores Rurais Pessoas Físicas) será recolhida a contribuição devida pelo Produtor Rural Pessoa Física na qualidade de sub-rogada da obrigação, por força do art. 30, inciso IV, da Lei nº 8.212/1991.</w:t>
      </w:r>
    </w:p>
    <w:p w:rsidR="00000000" w:rsidDel="00000000" w:rsidP="00000000" w:rsidRDefault="00000000" w:rsidRPr="00000000" w14:paraId="000000BF">
      <w:pPr>
        <w:numPr>
          <w:ilvl w:val="3"/>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A base de cálculo da contribuição será o valor bruto da comercialização da produção rural adquirida do produtor rural pessoa física.</w:t>
      </w:r>
    </w:p>
    <w:p w:rsidR="00000000" w:rsidDel="00000000" w:rsidP="00000000" w:rsidRDefault="00000000" w:rsidRPr="00000000" w14:paraId="000000C0">
      <w:pPr>
        <w:numPr>
          <w:ilvl w:val="3"/>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As alíquotas aplicadas serão as seguintes: 2,0% - INSS; 0,1% - RAT; 0,2% - SENAR, totalizando o percentual de 2,3%.</w:t>
      </w:r>
    </w:p>
    <w:p w:rsidR="00000000" w:rsidDel="00000000" w:rsidP="00000000" w:rsidRDefault="00000000" w:rsidRPr="00000000" w14:paraId="000000C1">
      <w:pPr>
        <w:numPr>
          <w:ilvl w:val="2"/>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Para os Grupos Formais da agricultura familiar, o recolhimento da retenção será realizado pelas cooperativas ou associações, por força art. 30, inciso IV, da Lei nº 8.212/1991, visto que estes adquirem de produtores rurais pessoas físicas.</w:t>
      </w:r>
    </w:p>
    <w:p w:rsidR="00000000" w:rsidDel="00000000" w:rsidP="00000000" w:rsidRDefault="00000000" w:rsidRPr="00000000" w14:paraId="000000C2">
      <w:pPr>
        <w:numPr>
          <w:ilvl w:val="3"/>
          <w:numId w:val="4"/>
        </w:numPr>
        <w:pBdr>
          <w:top w:space="0" w:sz="0" w:val="nil"/>
          <w:left w:space="0" w:sz="0" w:val="nil"/>
          <w:bottom w:space="0" w:sz="0" w:val="nil"/>
          <w:right w:space="0" w:sz="0" w:val="nil"/>
          <w:between w:space="0" w:sz="0" w:val="nil"/>
        </w:pBdr>
        <w:tabs>
          <w:tab w:val="left" w:pos="709"/>
          <w:tab w:val="left" w:pos="851"/>
          <w:tab w:val="left" w:pos="1276"/>
          <w:tab w:val="left" w:pos="1418"/>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A base de cálculo da contribuição será o valor bruto da comercialização da produção rural adquirida do produtor rural pessoa física.</w:t>
      </w:r>
    </w:p>
    <w:p w:rsidR="00000000" w:rsidDel="00000000" w:rsidP="00000000" w:rsidRDefault="00000000" w:rsidRPr="00000000" w14:paraId="000000C3">
      <w:pPr>
        <w:numPr>
          <w:ilvl w:val="3"/>
          <w:numId w:val="4"/>
        </w:numPr>
        <w:pBdr>
          <w:top w:space="0" w:sz="0" w:val="nil"/>
          <w:left w:space="0" w:sz="0" w:val="nil"/>
          <w:bottom w:space="0" w:sz="0" w:val="nil"/>
          <w:right w:space="0" w:sz="0" w:val="nil"/>
          <w:between w:space="0" w:sz="0" w:val="nil"/>
        </w:pBdr>
        <w:tabs>
          <w:tab w:val="left" w:pos="709"/>
          <w:tab w:val="left" w:pos="851"/>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As alíquotas aplicadas serão as seguintes: 2,0% - INSS; 0,1% - RAT; 0,2% - SENAR, totalizando o percentual de 2,3%.</w:t>
      </w:r>
    </w:p>
    <w:p w:rsidR="00000000" w:rsidDel="00000000" w:rsidP="00000000" w:rsidRDefault="00000000" w:rsidRPr="00000000" w14:paraId="000000C4">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A cada pagamento ao </w:t>
      </w:r>
      <w:r w:rsidDel="00000000" w:rsidR="00000000" w:rsidRPr="00000000">
        <w:rPr>
          <w:sz w:val="20"/>
          <w:szCs w:val="20"/>
          <w:rtl w:val="0"/>
        </w:rPr>
        <w:t xml:space="preserve">fornecedor, a Administração</w:t>
      </w:r>
      <w:r w:rsidDel="00000000" w:rsidR="00000000" w:rsidRPr="00000000">
        <w:rPr>
          <w:color w:val="000000"/>
          <w:sz w:val="20"/>
          <w:szCs w:val="20"/>
          <w:rtl w:val="0"/>
        </w:rPr>
        <w:t xml:space="preserve"> realizará consulta </w:t>
      </w:r>
      <w:r w:rsidDel="00000000" w:rsidR="00000000" w:rsidRPr="00000000">
        <w:rPr>
          <w:i w:val="1"/>
          <w:color w:val="000000"/>
          <w:sz w:val="20"/>
          <w:szCs w:val="20"/>
          <w:rtl w:val="0"/>
        </w:rPr>
        <w:t xml:space="preserve">online </w:t>
      </w:r>
      <w:r w:rsidDel="00000000" w:rsidR="00000000" w:rsidRPr="00000000">
        <w:rPr>
          <w:color w:val="000000"/>
          <w:sz w:val="20"/>
          <w:szCs w:val="20"/>
          <w:rtl w:val="0"/>
        </w:rPr>
        <w:t xml:space="preserve">para verificar a manutenção das condições de habilitação.</w:t>
      </w:r>
    </w:p>
    <w:p w:rsidR="00000000" w:rsidDel="00000000" w:rsidP="00000000" w:rsidRDefault="00000000" w:rsidRPr="00000000" w14:paraId="000000C5">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Constatando-se, a situação de irregularidade do fornecedor contratado, será providenciada sua advertência, por escrito, no sentido de que, no prazo de 05 (cinco) dias úteis, o fornecedor regularize sua situação ou, no mesmo prazo, apresente sua defesa;</w:t>
      </w:r>
    </w:p>
    <w:p w:rsidR="00000000" w:rsidDel="00000000" w:rsidP="00000000" w:rsidRDefault="00000000" w:rsidRPr="00000000" w14:paraId="000000C6">
      <w:pPr>
        <w:numPr>
          <w:ilvl w:val="2"/>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O prazo do subitem anterior poderá ser prorrogado única vez, por igual período, a critério da Administração;</w:t>
      </w:r>
    </w:p>
    <w:p w:rsidR="00000000" w:rsidDel="00000000" w:rsidP="00000000" w:rsidRDefault="00000000" w:rsidRPr="00000000" w14:paraId="000000C7">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Não havendo regularização ou sendo a defesa considerada improcedente, a Administração deverá comunicar aos órgãos responsáveis pela fiscalização da regularidade fiscal quanto à inadimplência do fornecedor, bem como quanto à existência de pagamento a ser efetuado pela Administração, para que sejam acionados os meios pertinentes e necessários para garantir o recebimento de seus créditos;</w:t>
      </w:r>
    </w:p>
    <w:p w:rsidR="00000000" w:rsidDel="00000000" w:rsidP="00000000" w:rsidRDefault="00000000" w:rsidRPr="00000000" w14:paraId="000000C8">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Persistindo a irregularidade, a Administração deverá adotar as medidas necessárias à rescisão dos contratos em execução, nos autos dos processos administrativos correspondentes, assegurada à contratada a ampla defesa;</w:t>
      </w:r>
    </w:p>
    <w:p w:rsidR="00000000" w:rsidDel="00000000" w:rsidP="00000000" w:rsidRDefault="00000000" w:rsidRPr="00000000" w14:paraId="000000C9">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Havendo a efetiva prestação de serviços ou o fornecimento dos bens, os pagamentos serão realizados normalmente, até que se decida pela rescisão contratual, caso o fornecedor não regularize sua situação junto </w:t>
      </w:r>
      <w:r w:rsidDel="00000000" w:rsidR="00000000" w:rsidRPr="00000000">
        <w:rPr>
          <w:sz w:val="20"/>
          <w:szCs w:val="20"/>
          <w:rtl w:val="0"/>
        </w:rPr>
        <w:t xml:space="preserve">às condições</w:t>
      </w:r>
      <w:r w:rsidDel="00000000" w:rsidR="00000000" w:rsidRPr="00000000">
        <w:rPr>
          <w:color w:val="000000"/>
          <w:sz w:val="20"/>
          <w:szCs w:val="20"/>
          <w:rtl w:val="0"/>
        </w:rPr>
        <w:t xml:space="preserve"> de habilitação.</w:t>
      </w:r>
    </w:p>
    <w:p w:rsidR="00000000" w:rsidDel="00000000" w:rsidP="00000000" w:rsidRDefault="00000000" w:rsidRPr="00000000" w14:paraId="000000CA">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Somente por motivo de economicidade, segurança nacional ou outro interesse público de alta relevância, devidamente justificado, em qualquer caso, pela máxima autoridade do órgão ou entidade contratante, não será rescindido o contrato em execução com empresa ou profissional inadimplente as condições de habilitação.</w:t>
      </w:r>
    </w:p>
    <w:p w:rsidR="00000000" w:rsidDel="00000000" w:rsidP="00000000" w:rsidRDefault="00000000" w:rsidRPr="00000000" w14:paraId="000000CB">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O contratante não se responsabilizará por qualquer despesa que venha a ser efetuada pelo contratado, que porventura não tenha sido acordada no contrato.</w:t>
      </w:r>
    </w:p>
    <w:p w:rsidR="00000000" w:rsidDel="00000000" w:rsidP="00000000" w:rsidRDefault="00000000" w:rsidRPr="00000000" w14:paraId="000000CC">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A Administração deduzirá do montante a ser pago os valores correspondentes às multas e/ou indenizações devidas pelo contratado.</w:t>
      </w:r>
    </w:p>
    <w:p w:rsidR="00000000" w:rsidDel="00000000" w:rsidP="00000000" w:rsidRDefault="00000000" w:rsidRPr="00000000" w14:paraId="000000CD">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3"/>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O desconto de qualquer valor no pagamento devido ao contratado, por motivo de descumprimento de obrigações, será precedido de processo administrativo em que será garantido ao contratado o contraditório e a ampla defesa, com os recursos e meios que lhes são inerentes.</w:t>
      </w:r>
    </w:p>
    <w:p w:rsidR="00000000" w:rsidDel="00000000" w:rsidP="00000000" w:rsidRDefault="00000000" w:rsidRPr="00000000" w14:paraId="000000CE">
      <w:pPr>
        <w:numPr>
          <w:ilvl w:val="1"/>
          <w:numId w:val="4"/>
        </w:numPr>
        <w:pBdr>
          <w:top w:space="0" w:sz="0" w:val="nil"/>
          <w:left w:space="0" w:sz="0" w:val="nil"/>
          <w:bottom w:space="0" w:sz="0" w:val="nil"/>
          <w:right w:space="0" w:sz="0" w:val="nil"/>
          <w:between w:space="0" w:sz="0" w:val="nil"/>
        </w:pBdr>
        <w:tabs>
          <w:tab w:val="left" w:pos="709"/>
          <w:tab w:val="left" w:pos="851"/>
          <w:tab w:val="left" w:pos="993"/>
          <w:tab w:val="left" w:pos="1276"/>
          <w:tab w:val="left" w:pos="1418"/>
          <w:tab w:val="left" w:pos="1560"/>
        </w:tabs>
        <w:spacing w:after="120" w:line="268" w:lineRule="auto"/>
        <w:ind w:left="0" w:right="757" w:firstLine="0"/>
        <w:jc w:val="both"/>
        <w:rPr>
          <w:color w:val="000000"/>
          <w:sz w:val="20"/>
          <w:szCs w:val="20"/>
        </w:rPr>
      </w:pPr>
      <w:r w:rsidDel="00000000" w:rsidR="00000000" w:rsidRPr="00000000">
        <w:rPr>
          <w:color w:val="000000"/>
          <w:sz w:val="20"/>
          <w:szCs w:val="20"/>
          <w:rtl w:val="0"/>
        </w:rPr>
        <w:t xml:space="preserve">Nos casos de eventuais atrasos de pagamento, desde que o contratado não tenha concorrido de alguma forma para tanto, ficará convencionada a taxa de encargos moratórios devida pelo contratante, entre a data prevista para o pagamento e a do efetivo pagamento, mediante aplicação da seguinte fórmula:</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r w:rsidDel="00000000" w:rsidR="00000000" w:rsidRPr="00000000">
        <w:rPr>
          <w:color w:val="000000"/>
          <w:sz w:val="20"/>
          <w:szCs w:val="20"/>
          <w:rtl w:val="0"/>
        </w:rPr>
        <w:t xml:space="preserve">EM = I x N x VP</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r w:rsidDel="00000000" w:rsidR="00000000" w:rsidRPr="00000000">
        <w:rPr>
          <w:color w:val="000000"/>
          <w:sz w:val="20"/>
          <w:szCs w:val="20"/>
          <w:rtl w:val="0"/>
        </w:rPr>
        <w:t xml:space="preserve">Onde:</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r w:rsidDel="00000000" w:rsidR="00000000" w:rsidRPr="00000000">
        <w:rPr>
          <w:color w:val="000000"/>
          <w:sz w:val="20"/>
          <w:szCs w:val="20"/>
          <w:rtl w:val="0"/>
        </w:rPr>
        <w:t xml:space="preserve">EM = Encargos Moratórios;</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r w:rsidDel="00000000" w:rsidR="00000000" w:rsidRPr="00000000">
        <w:rPr>
          <w:color w:val="000000"/>
          <w:sz w:val="20"/>
          <w:szCs w:val="20"/>
          <w:rtl w:val="0"/>
        </w:rPr>
        <w:t xml:space="preserve">N = Número de dias entre a data prevista para o pagamento e a do efetivo pagamento;</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r w:rsidDel="00000000" w:rsidR="00000000" w:rsidRPr="00000000">
        <w:rPr>
          <w:color w:val="000000"/>
          <w:sz w:val="20"/>
          <w:szCs w:val="20"/>
          <w:rtl w:val="0"/>
        </w:rPr>
        <w:t xml:space="preserve">VP = Valor da parcela pertinente a ser paga;</w:t>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r w:rsidDel="00000000" w:rsidR="00000000" w:rsidRPr="00000000">
        <w:rPr>
          <w:color w:val="000000"/>
          <w:sz w:val="20"/>
          <w:szCs w:val="20"/>
          <w:rtl w:val="0"/>
        </w:rPr>
        <w:t xml:space="preserve">TX = Percentual da taxa anual = 6% (seis por cento);</w:t>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r w:rsidDel="00000000" w:rsidR="00000000" w:rsidRPr="00000000">
        <w:rPr>
          <w:color w:val="000000"/>
          <w:sz w:val="20"/>
          <w:szCs w:val="20"/>
          <w:rtl w:val="0"/>
        </w:rPr>
        <w:t xml:space="preserve">I = Índice de compensação financeira, assim apurado:</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sdt>
        <w:sdtPr>
          <w:tag w:val="goog_rdk_0"/>
        </w:sdtPr>
        <w:sdtContent>
          <w:r w:rsidDel="00000000" w:rsidR="00000000" w:rsidRPr="00000000">
            <w:rPr>
              <w:rFonts w:ascii="Arial Unicode MS" w:cs="Arial Unicode MS" w:eastAsia="Arial Unicode MS" w:hAnsi="Arial Unicode MS"/>
              <w:color w:val="000000"/>
              <w:sz w:val="20"/>
              <w:szCs w:val="20"/>
              <w:rtl w:val="0"/>
            </w:rPr>
            <w:t xml:space="preserve">I = (TX/100)/365       →       I = (6/100)/365       →       I = 0,00016438</w:t>
          </w:r>
        </w:sdtContent>
      </w:sdt>
    </w:p>
    <w:p w:rsidR="00000000" w:rsidDel="00000000" w:rsidP="00000000" w:rsidRDefault="00000000" w:rsidRPr="00000000" w14:paraId="000000D8">
      <w:pPr>
        <w:pBdr>
          <w:top w:space="0" w:sz="0" w:val="nil"/>
          <w:left w:space="0" w:sz="0" w:val="nil"/>
          <w:bottom w:space="0" w:sz="0" w:val="nil"/>
          <w:right w:space="0" w:sz="0" w:val="nil"/>
          <w:between w:space="0" w:sz="0" w:val="nil"/>
        </w:pBdr>
        <w:spacing w:before="57" w:lineRule="auto"/>
        <w:ind w:left="0" w:right="757" w:firstLine="0"/>
        <w:jc w:val="both"/>
        <w:rPr>
          <w:color w:val="000000"/>
          <w:sz w:val="20"/>
          <w:szCs w:val="20"/>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before="57" w:lineRule="auto"/>
        <w:ind w:left="0" w:right="757" w:firstLine="0"/>
        <w:jc w:val="both"/>
        <w:rPr>
          <w:b w:val="1"/>
          <w:color w:val="000000"/>
          <w:sz w:val="20"/>
          <w:szCs w:val="20"/>
        </w:rPr>
      </w:pPr>
      <w:r w:rsidDel="00000000" w:rsidR="00000000" w:rsidRPr="00000000">
        <w:rPr>
          <w:rtl w:val="0"/>
        </w:rPr>
      </w:r>
    </w:p>
    <w:p w:rsidR="00000000" w:rsidDel="00000000" w:rsidP="00000000" w:rsidRDefault="00000000" w:rsidRPr="00000000" w14:paraId="000000DA">
      <w:pPr>
        <w:numPr>
          <w:ilvl w:val="0"/>
          <w:numId w:val="2"/>
        </w:numPr>
        <w:pBdr>
          <w:top w:space="0" w:sz="0" w:val="nil"/>
          <w:left w:space="0" w:sz="0" w:val="nil"/>
          <w:bottom w:space="0" w:sz="0" w:val="nil"/>
          <w:right w:space="0" w:sz="0" w:val="nil"/>
          <w:between w:space="0" w:sz="0" w:val="nil"/>
        </w:pBdr>
        <w:shd w:fill="d9d9d9" w:val="clear"/>
        <w:tabs>
          <w:tab w:val="left" w:pos="1482"/>
        </w:tabs>
        <w:spacing w:before="34" w:lineRule="auto"/>
        <w:ind w:left="0" w:right="715" w:firstLine="0"/>
        <w:jc w:val="both"/>
        <w:rPr>
          <w:b w:val="1"/>
          <w:color w:val="000000"/>
          <w:sz w:val="20"/>
          <w:szCs w:val="20"/>
        </w:rPr>
      </w:pPr>
      <w:r w:rsidDel="00000000" w:rsidR="00000000" w:rsidRPr="00000000">
        <w:rPr>
          <w:b w:val="1"/>
          <w:color w:val="000000"/>
          <w:sz w:val="20"/>
          <w:szCs w:val="20"/>
          <w:rtl w:val="0"/>
        </w:rPr>
        <w:t xml:space="preserve">CLÁUSULA NONA - DAS OBRIGAÇÕES DA CONTRATANTE</w:t>
      </w:r>
    </w:p>
    <w:p w:rsidR="00000000" w:rsidDel="00000000" w:rsidP="00000000" w:rsidRDefault="00000000" w:rsidRPr="00000000" w14:paraId="000000DB">
      <w:pPr>
        <w:pStyle w:val="Heading1"/>
        <w:numPr>
          <w:ilvl w:val="1"/>
          <w:numId w:val="2"/>
        </w:numPr>
        <w:tabs>
          <w:tab w:val="left" w:pos="709"/>
          <w:tab w:val="left" w:pos="851"/>
          <w:tab w:val="left" w:pos="993"/>
          <w:tab w:val="left" w:pos="1560"/>
          <w:tab w:val="left" w:pos="9923"/>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Receber o objeto no prazo e condições estabelecidas no Projeto Básico. </w:t>
      </w:r>
    </w:p>
    <w:p w:rsidR="00000000" w:rsidDel="00000000" w:rsidP="00000000" w:rsidRDefault="00000000" w:rsidRPr="00000000" w14:paraId="000000DC">
      <w:pPr>
        <w:pStyle w:val="Heading1"/>
        <w:numPr>
          <w:ilvl w:val="1"/>
          <w:numId w:val="2"/>
        </w:numPr>
        <w:tabs>
          <w:tab w:val="left" w:pos="709"/>
          <w:tab w:val="left" w:pos="851"/>
          <w:tab w:val="left" w:pos="993"/>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Permitir o acesso a Contratada às dependências do IFMS Campus Naviraí, para o fornecimento dos gêneros alimentícios . </w:t>
      </w:r>
    </w:p>
    <w:p w:rsidR="00000000" w:rsidDel="00000000" w:rsidP="00000000" w:rsidRDefault="00000000" w:rsidRPr="00000000" w14:paraId="000000DD">
      <w:pPr>
        <w:pStyle w:val="Heading1"/>
        <w:numPr>
          <w:ilvl w:val="1"/>
          <w:numId w:val="2"/>
        </w:numPr>
        <w:tabs>
          <w:tab w:val="left" w:pos="709"/>
          <w:tab w:val="left" w:pos="851"/>
          <w:tab w:val="left" w:pos="993"/>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Rejeitar, com a devida justificativa, no todo ou em parte, qualquer produto entregue fora das especificações contratadas, ficando o fornecedor responsável por arcar com o ônus decorrente do fato. </w:t>
      </w:r>
    </w:p>
    <w:p w:rsidR="00000000" w:rsidDel="00000000" w:rsidP="00000000" w:rsidRDefault="00000000" w:rsidRPr="00000000" w14:paraId="000000DE">
      <w:pPr>
        <w:pStyle w:val="Heading1"/>
        <w:numPr>
          <w:ilvl w:val="1"/>
          <w:numId w:val="2"/>
        </w:numPr>
        <w:tabs>
          <w:tab w:val="left" w:pos="709"/>
          <w:tab w:val="left" w:pos="851"/>
          <w:tab w:val="left" w:pos="993"/>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Prestar as informações e os esclarecimentos necessários ao fornecimento do material. </w:t>
      </w:r>
    </w:p>
    <w:p w:rsidR="00000000" w:rsidDel="00000000" w:rsidP="00000000" w:rsidRDefault="00000000" w:rsidRPr="00000000" w14:paraId="000000DF">
      <w:pPr>
        <w:pStyle w:val="Heading1"/>
        <w:numPr>
          <w:ilvl w:val="1"/>
          <w:numId w:val="2"/>
        </w:numPr>
        <w:tabs>
          <w:tab w:val="left" w:pos="709"/>
          <w:tab w:val="left" w:pos="851"/>
          <w:tab w:val="left" w:pos="993"/>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Efetuar o pagamento devido pelo fornecimento dos produtos, no prazo estabelecido, desde que cumpridas todas as formalidades e exigências previstas.</w:t>
      </w:r>
    </w:p>
    <w:p w:rsidR="00000000" w:rsidDel="00000000" w:rsidP="00000000" w:rsidRDefault="00000000" w:rsidRPr="00000000" w14:paraId="000000E0">
      <w:pPr>
        <w:pStyle w:val="Heading1"/>
        <w:numPr>
          <w:ilvl w:val="1"/>
          <w:numId w:val="2"/>
        </w:numPr>
        <w:tabs>
          <w:tab w:val="left" w:pos="709"/>
          <w:tab w:val="left" w:pos="851"/>
          <w:tab w:val="left" w:pos="993"/>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Acompanhar e fiscalizar o fornecimento dos materiais, por intermédio de servidor designado para esse fim; </w:t>
      </w:r>
    </w:p>
    <w:p w:rsidR="00000000" w:rsidDel="00000000" w:rsidP="00000000" w:rsidRDefault="00000000" w:rsidRPr="00000000" w14:paraId="000000E1">
      <w:pPr>
        <w:pStyle w:val="Heading1"/>
        <w:numPr>
          <w:ilvl w:val="1"/>
          <w:numId w:val="2"/>
        </w:numPr>
        <w:tabs>
          <w:tab w:val="left" w:pos="709"/>
          <w:tab w:val="left" w:pos="851"/>
          <w:tab w:val="left" w:pos="993"/>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Comunicar oficialmente ao fornecedor, por escrito, quaisquer falhas verificadas no curso do fornecimento do material, determinando o que for necessário à sua regularização; </w:t>
      </w:r>
    </w:p>
    <w:p w:rsidR="00000000" w:rsidDel="00000000" w:rsidP="00000000" w:rsidRDefault="00000000" w:rsidRPr="00000000" w14:paraId="000000E2">
      <w:pPr>
        <w:pStyle w:val="Heading1"/>
        <w:numPr>
          <w:ilvl w:val="1"/>
          <w:numId w:val="2"/>
        </w:numPr>
        <w:tabs>
          <w:tab w:val="left" w:pos="709"/>
          <w:tab w:val="left" w:pos="851"/>
          <w:tab w:val="left" w:pos="993"/>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Aplicar à Contratada as penalidades, quando cabíveis. </w:t>
      </w:r>
    </w:p>
    <w:p w:rsidR="00000000" w:rsidDel="00000000" w:rsidP="00000000" w:rsidRDefault="00000000" w:rsidRPr="00000000" w14:paraId="000000E3">
      <w:pPr>
        <w:pStyle w:val="Heading1"/>
        <w:numPr>
          <w:ilvl w:val="1"/>
          <w:numId w:val="2"/>
        </w:numPr>
        <w:tabs>
          <w:tab w:val="left" w:pos="709"/>
          <w:tab w:val="left" w:pos="851"/>
          <w:tab w:val="left" w:pos="993"/>
          <w:tab w:val="left" w:pos="1418"/>
          <w:tab w:val="left" w:pos="1560"/>
          <w:tab w:val="left" w:pos="9923"/>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A Administração não responderá por quaisquer compromissos assumidos pela Contratada com terceiros, ainda que vinculados à execução do presente Projeto Básico, bem como por qualquer dano causado a terceiros por seus empregados, prepostos ou subordinados. </w:t>
      </w:r>
    </w:p>
    <w:p w:rsidR="00000000" w:rsidDel="00000000" w:rsidP="00000000" w:rsidRDefault="00000000" w:rsidRPr="00000000" w14:paraId="000000E4">
      <w:pPr>
        <w:pStyle w:val="Heading1"/>
        <w:tabs>
          <w:tab w:val="left" w:pos="709"/>
          <w:tab w:val="left" w:pos="851"/>
          <w:tab w:val="left" w:pos="993"/>
        </w:tabs>
        <w:ind w:left="0" w:right="757" w:firstLine="0"/>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5">
      <w:pPr>
        <w:pStyle w:val="Heading1"/>
        <w:numPr>
          <w:ilvl w:val="0"/>
          <w:numId w:val="2"/>
        </w:numPr>
        <w:shd w:fill="d9d9d9" w:val="clear"/>
        <w:tabs>
          <w:tab w:val="left" w:pos="709"/>
          <w:tab w:val="left" w:pos="851"/>
          <w:tab w:val="left" w:pos="993"/>
        </w:tabs>
        <w:ind w:left="0" w:right="75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CLÁUSULA DÉCIMA DAS OBRIGAÇÕES DA CONTRATADA </w:t>
      </w:r>
    </w:p>
    <w:p w:rsidR="00000000" w:rsidDel="00000000" w:rsidP="00000000" w:rsidRDefault="00000000" w:rsidRPr="00000000" w14:paraId="000000E6">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Promover o fornecimento dos materiais dentro dos parâmetros estabelecidos, conforme prazo, endereço, dias e horários fixados neste Projeto Básico, acompanhado da respectiva nota fiscal. </w:t>
      </w:r>
    </w:p>
    <w:p w:rsidR="00000000" w:rsidDel="00000000" w:rsidP="00000000" w:rsidRDefault="00000000" w:rsidRPr="00000000" w14:paraId="000000E7">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Fornecer o objeto pelos preços apresentados em sua proposta; </w:t>
      </w:r>
    </w:p>
    <w:p w:rsidR="00000000" w:rsidDel="00000000" w:rsidP="00000000" w:rsidRDefault="00000000" w:rsidRPr="00000000" w14:paraId="000000E8">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Efetuar a entrega do objeto em perfeitas condições, arcando com todas as despesas com transporte, descarregamento, taxas, impostos ou quaisquer outros acréscimos legais, que correrão por sua conta exclusiva. </w:t>
      </w:r>
    </w:p>
    <w:p w:rsidR="00000000" w:rsidDel="00000000" w:rsidP="00000000" w:rsidRDefault="00000000" w:rsidRPr="00000000" w14:paraId="000000E9">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Tomar todas as providências necessárias ao fiel fornecimento dos materiais, objeto desta aquisição, promovendo a substituição do mesmo, no prazo máximo de 05 (cinco) dias úteis, contados do requerimento do IFMS Campus Naviraí, sempre que verificada a sua desconformidade com o objeto da contratação. </w:t>
      </w:r>
    </w:p>
    <w:p w:rsidR="00000000" w:rsidDel="00000000" w:rsidP="00000000" w:rsidRDefault="00000000" w:rsidRPr="00000000" w14:paraId="000000EA">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Observar o prazo fixado para entrega dos gêneros alimentícios, devendo comunicar à Administração, no prazo máximo de 24 (vinte e quatro) horas antes do encerramento do prazo, os motivos que impossibilitem o seu cumprimento do prazo previsto, com a devida justificativa dos motivos. </w:t>
      </w:r>
    </w:p>
    <w:p w:rsidR="00000000" w:rsidDel="00000000" w:rsidP="00000000" w:rsidRDefault="00000000" w:rsidRPr="00000000" w14:paraId="000000EB">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Prestar todos os esclarecimentos que lhe forem solicitados pelo IFMS Campus Naviraí, atendendo prontamente a quaisquer reclamações. </w:t>
      </w:r>
    </w:p>
    <w:p w:rsidR="00000000" w:rsidDel="00000000" w:rsidP="00000000" w:rsidRDefault="00000000" w:rsidRPr="00000000" w14:paraId="000000EC">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Assumir todos os encargos de possível demanda trabalhista, cível ou penal, relacionados ao fornecimento dos materiais, originariamente ou vinculada por prevenção, conexão ou contingência. </w:t>
      </w:r>
    </w:p>
    <w:p w:rsidR="00000000" w:rsidDel="00000000" w:rsidP="00000000" w:rsidRDefault="00000000" w:rsidRPr="00000000" w14:paraId="000000ED">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Não transferir, sob nenhum pretexto, sua responsabilidade para outras entidades, seja fabricante, técnico e outros. </w:t>
      </w:r>
    </w:p>
    <w:p w:rsidR="00000000" w:rsidDel="00000000" w:rsidP="00000000" w:rsidRDefault="00000000" w:rsidRPr="00000000" w14:paraId="000000EE">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Comunicar à Administração, qualquer anormalidade referente ao fornecimento do material e prestar os esclarecimentos cabíveis. </w:t>
      </w:r>
    </w:p>
    <w:p w:rsidR="00000000" w:rsidDel="00000000" w:rsidP="00000000" w:rsidRDefault="00000000" w:rsidRPr="00000000" w14:paraId="000000EF">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Não subcontratar total ou parcialmente o objeto deste Projeto Básico. </w:t>
      </w:r>
    </w:p>
    <w:p w:rsidR="00000000" w:rsidDel="00000000" w:rsidP="00000000" w:rsidRDefault="00000000" w:rsidRPr="00000000" w14:paraId="000000F0">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Manter, durante toda a execução do contrato, em compatibilidade com as obrigações assumidas, todas as condições de habilitação e qualificação exigidas no Edital. </w:t>
      </w:r>
    </w:p>
    <w:p w:rsidR="00000000" w:rsidDel="00000000" w:rsidP="00000000" w:rsidRDefault="00000000" w:rsidRPr="00000000" w14:paraId="000000F1">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Durante a vigência do contrato, informar o contratante sobre mudanças de endereço, assim como de mudanças de números de telefone e de e-mail informados para contato, imediatamente à ocorrência de quaisquer dessas alterações. </w:t>
      </w:r>
    </w:p>
    <w:p w:rsidR="00000000" w:rsidDel="00000000" w:rsidP="00000000" w:rsidRDefault="00000000" w:rsidRPr="00000000" w14:paraId="000000F2">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A Contratada deve cumprir todas as obrigações no Projeto Básico e sua proposta, assumindo como exclusivamente seus os riscos e as despesas decorrentes da boa e perfeita execução do objeto. </w:t>
      </w:r>
    </w:p>
    <w:p w:rsidR="00000000" w:rsidDel="00000000" w:rsidP="00000000" w:rsidRDefault="00000000" w:rsidRPr="00000000" w14:paraId="000000F3">
      <w:pPr>
        <w:pStyle w:val="Heading1"/>
        <w:numPr>
          <w:ilvl w:val="1"/>
          <w:numId w:val="2"/>
        </w:numPr>
        <w:tabs>
          <w:tab w:val="left" w:pos="709"/>
          <w:tab w:val="left" w:pos="993"/>
          <w:tab w:val="left" w:pos="1276"/>
          <w:tab w:val="left" w:pos="1418"/>
          <w:tab w:val="left" w:pos="1560"/>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Retirar todos os materiais recusados, das dependências do Campus Naviraí, dentro do prazo fixado para sua substituição ou para sanar outras falhas, independentemente de o fornecedor ter cumprido a obrigação de entregar outro material para nova verificação de compatibilidade com o objeto do contrato. </w:t>
      </w:r>
    </w:p>
    <w:p w:rsidR="00000000" w:rsidDel="00000000" w:rsidP="00000000" w:rsidRDefault="00000000" w:rsidRPr="00000000" w14:paraId="000000F4">
      <w:pPr>
        <w:pStyle w:val="Heading1"/>
        <w:numPr>
          <w:ilvl w:val="0"/>
          <w:numId w:val="2"/>
        </w:numPr>
        <w:shd w:fill="d9d9d9" w:val="clear"/>
        <w:tabs>
          <w:tab w:val="left" w:pos="709"/>
          <w:tab w:val="left" w:pos="851"/>
          <w:tab w:val="left" w:pos="993"/>
        </w:tabs>
        <w:ind w:left="0" w:right="75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CLÁUSULA DÉCIMA PRIMEIRA - DAS SANÇÕES ADMINISTRATIVAS </w:t>
      </w:r>
    </w:p>
    <w:p w:rsidR="00000000" w:rsidDel="00000000" w:rsidP="00000000" w:rsidRDefault="00000000" w:rsidRPr="00000000" w14:paraId="000000F5">
      <w:pPr>
        <w:pStyle w:val="Heading1"/>
        <w:numPr>
          <w:ilvl w:val="1"/>
          <w:numId w:val="2"/>
        </w:numPr>
        <w:tabs>
          <w:tab w:val="left" w:pos="567"/>
          <w:tab w:val="left" w:pos="709"/>
          <w:tab w:val="left" w:pos="993"/>
          <w:tab w:val="left" w:pos="1701"/>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Pela inexecução total ou parcial do contrato a Administração poderá, garantida a prévia defesa, aplicar ao contratado as seguintes sanções, concomitantemente, sem o prejuízo de outras: </w:t>
      </w:r>
    </w:p>
    <w:p w:rsidR="00000000" w:rsidDel="00000000" w:rsidP="00000000" w:rsidRDefault="00000000" w:rsidRPr="00000000" w14:paraId="000000F6">
      <w:pPr>
        <w:pStyle w:val="Heading1"/>
        <w:numPr>
          <w:ilvl w:val="2"/>
          <w:numId w:val="2"/>
        </w:numPr>
        <w:tabs>
          <w:tab w:val="left" w:pos="567"/>
          <w:tab w:val="left" w:pos="709"/>
          <w:tab w:val="left" w:pos="993"/>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Advertência, comunicando o contratado sobre o descumprimento de obrigações assumidas, e, conforme o caso, informando o prazo para a adoção das medidas corretivas cabíveis; </w:t>
      </w:r>
    </w:p>
    <w:p w:rsidR="00000000" w:rsidDel="00000000" w:rsidP="00000000" w:rsidRDefault="00000000" w:rsidRPr="00000000" w14:paraId="000000F7">
      <w:pPr>
        <w:pStyle w:val="Heading1"/>
        <w:numPr>
          <w:ilvl w:val="2"/>
          <w:numId w:val="2"/>
        </w:numPr>
        <w:tabs>
          <w:tab w:val="left" w:pos="709"/>
          <w:tab w:val="left" w:pos="851"/>
          <w:tab w:val="left" w:pos="993"/>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Multa: </w:t>
      </w:r>
    </w:p>
    <w:p w:rsidR="00000000" w:rsidDel="00000000" w:rsidP="00000000" w:rsidRDefault="00000000" w:rsidRPr="00000000" w14:paraId="000000F8">
      <w:pPr>
        <w:pStyle w:val="Heading1"/>
        <w:numPr>
          <w:ilvl w:val="3"/>
          <w:numId w:val="5"/>
        </w:numPr>
        <w:tabs>
          <w:tab w:val="left" w:pos="709"/>
          <w:tab w:val="left" w:pos="851"/>
          <w:tab w:val="left" w:pos="993"/>
          <w:tab w:val="left" w:pos="3119"/>
          <w:tab w:val="left" w:pos="3261"/>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de mora, correspondente a 0,5% (zero vírgula cinco por cento) do valor do objeto a ser entregue, por dia de atraso no fornecimento do objeto, sem justa fundamentação e prévia comunicação à Administração. Após cinco dias úteis, sem o objeto tenha sido entregue, caracterizará descumprimento do contrato, ensejando sua rescisão. </w:t>
      </w:r>
    </w:p>
    <w:p w:rsidR="00000000" w:rsidDel="00000000" w:rsidP="00000000" w:rsidRDefault="00000000" w:rsidRPr="00000000" w14:paraId="000000F9">
      <w:pPr>
        <w:pStyle w:val="Heading1"/>
        <w:numPr>
          <w:ilvl w:val="3"/>
          <w:numId w:val="5"/>
        </w:numPr>
        <w:tabs>
          <w:tab w:val="left" w:pos="709"/>
          <w:tab w:val="left" w:pos="851"/>
          <w:tab w:val="left" w:pos="993"/>
          <w:tab w:val="left" w:pos="3119"/>
          <w:tab w:val="left" w:pos="3261"/>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de mora, correspondente a 1% (um por cento) do valor do objeto recusado. Não havendo a troca ou a complementação do objeto recusado no prazo de quarenta e oito horas, caracterizará descumprimento do contrato, ensejando sua rescisão. Consequência idêntica terá se ocorrer nova recusa no mesmo fornecimento. </w:t>
      </w:r>
    </w:p>
    <w:p w:rsidR="00000000" w:rsidDel="00000000" w:rsidP="00000000" w:rsidRDefault="00000000" w:rsidRPr="00000000" w14:paraId="000000FA">
      <w:pPr>
        <w:pStyle w:val="Heading1"/>
        <w:numPr>
          <w:ilvl w:val="3"/>
          <w:numId w:val="5"/>
        </w:numPr>
        <w:tabs>
          <w:tab w:val="left" w:pos="709"/>
          <w:tab w:val="left" w:pos="851"/>
          <w:tab w:val="left" w:pos="993"/>
          <w:tab w:val="left" w:pos="3119"/>
          <w:tab w:val="left" w:pos="3261"/>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de mora, correspondente a 0,5% (zero vírgula cinco por cento) do valor do objeto, por dia, pelo atraso na retirada do objeto recusado, até o limite de cinco dias úteis, sem justa fundamentação e prévia comunicação à Administração. Após esse prazo, sem que o objeto tenha sido retirado, será considerado abandono dos materiais, podendo a administração dar-lhes a destinação que julgar conveniente. </w:t>
      </w:r>
    </w:p>
    <w:p w:rsidR="00000000" w:rsidDel="00000000" w:rsidP="00000000" w:rsidRDefault="00000000" w:rsidRPr="00000000" w14:paraId="000000FB">
      <w:pPr>
        <w:pStyle w:val="Heading1"/>
        <w:numPr>
          <w:ilvl w:val="3"/>
          <w:numId w:val="5"/>
        </w:numPr>
        <w:tabs>
          <w:tab w:val="left" w:pos="709"/>
          <w:tab w:val="left" w:pos="851"/>
          <w:tab w:val="left" w:pos="993"/>
          <w:tab w:val="left" w:pos="3119"/>
          <w:tab w:val="left" w:pos="3261"/>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compensatória, correspondente a 10% (dez por cento) sobre o valor do objeto vinculado à obrigação não cumprida; </w:t>
      </w:r>
    </w:p>
    <w:p w:rsidR="00000000" w:rsidDel="00000000" w:rsidP="00000000" w:rsidRDefault="00000000" w:rsidRPr="00000000" w14:paraId="000000FC">
      <w:pPr>
        <w:pStyle w:val="Heading1"/>
        <w:numPr>
          <w:ilvl w:val="4"/>
          <w:numId w:val="5"/>
        </w:numPr>
        <w:tabs>
          <w:tab w:val="left" w:pos="709"/>
          <w:tab w:val="left" w:pos="851"/>
          <w:tab w:val="left" w:pos="993"/>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Caso haja aplicação de multa, o valor será descontado de qualquer fatura ou crédito existente no Campus Três Lagoas, em favor do contratado. Caso o valor a ser descontado for superior ao crédito eventualmente existente, a diferença será cobrada administrativamente ou judicialmente, se necessário, e com prazo de dez dias para pagamento por meio de GRU. </w:t>
      </w:r>
    </w:p>
    <w:p w:rsidR="00000000" w:rsidDel="00000000" w:rsidP="00000000" w:rsidRDefault="00000000" w:rsidRPr="00000000" w14:paraId="000000FD">
      <w:pPr>
        <w:pStyle w:val="Heading1"/>
        <w:numPr>
          <w:ilvl w:val="2"/>
          <w:numId w:val="2"/>
        </w:numPr>
        <w:tabs>
          <w:tab w:val="left" w:pos="709"/>
          <w:tab w:val="left" w:pos="851"/>
          <w:tab w:val="left" w:pos="1843"/>
          <w:tab w:val="left" w:pos="2268"/>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Suspensão de licitar e impedimento de contratar com IFMS Campus Três Lagoas pelo prazo de até dois anos; </w:t>
      </w:r>
    </w:p>
    <w:p w:rsidR="00000000" w:rsidDel="00000000" w:rsidP="00000000" w:rsidRDefault="00000000" w:rsidRPr="00000000" w14:paraId="000000FE">
      <w:pPr>
        <w:pStyle w:val="Heading1"/>
        <w:numPr>
          <w:ilvl w:val="2"/>
          <w:numId w:val="2"/>
        </w:numPr>
        <w:tabs>
          <w:tab w:val="left" w:pos="709"/>
          <w:tab w:val="left" w:pos="851"/>
          <w:tab w:val="left" w:pos="1843"/>
          <w:tab w:val="left" w:pos="2268"/>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Declaração de inidoneidade para licitar ou contratar com a Administração Pública enquanto perdurarem os motivos determinantes da punição ou até que seja promovida a reabilitação, que será concedida sempre que o contratado ressarcir a Administração pelos prejuízos resultantes e após decorrido o prazo da sanção aplicada. </w:t>
      </w:r>
    </w:p>
    <w:p w:rsidR="00000000" w:rsidDel="00000000" w:rsidP="00000000" w:rsidRDefault="00000000" w:rsidRPr="00000000" w14:paraId="000000FF">
      <w:pPr>
        <w:pStyle w:val="Heading1"/>
        <w:numPr>
          <w:ilvl w:val="1"/>
          <w:numId w:val="2"/>
        </w:numPr>
        <w:tabs>
          <w:tab w:val="left" w:pos="709"/>
          <w:tab w:val="left" w:pos="993"/>
          <w:tab w:val="left" w:pos="1701"/>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A recusa injustificada do proponente vencedor em assinar o contrato, dentro do prazo estabelecido pela Administração, caracteriza o descumprimento total da obrigação assumida, sujeitando-o às penalidades legalmente estabelecidas. </w:t>
      </w:r>
    </w:p>
    <w:p w:rsidR="00000000" w:rsidDel="00000000" w:rsidP="00000000" w:rsidRDefault="00000000" w:rsidRPr="00000000" w14:paraId="00000100">
      <w:pPr>
        <w:pStyle w:val="Heading1"/>
        <w:numPr>
          <w:ilvl w:val="1"/>
          <w:numId w:val="2"/>
        </w:numPr>
        <w:tabs>
          <w:tab w:val="left" w:pos="709"/>
          <w:tab w:val="left" w:pos="993"/>
          <w:tab w:val="left" w:pos="1701"/>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As sanções serão obrigatoriamente registradas no SICAF, e, no caso de suspensão de licitar, o licitante deverá ser descredenciado, por igual período, sem prejuízo das multas previstas no edital e nas demais cominações legais. </w:t>
      </w:r>
    </w:p>
    <w:p w:rsidR="00000000" w:rsidDel="00000000" w:rsidP="00000000" w:rsidRDefault="00000000" w:rsidRPr="00000000" w14:paraId="00000101">
      <w:pPr>
        <w:pStyle w:val="Heading1"/>
        <w:numPr>
          <w:ilvl w:val="1"/>
          <w:numId w:val="2"/>
        </w:numPr>
        <w:tabs>
          <w:tab w:val="left" w:pos="709"/>
          <w:tab w:val="left" w:pos="993"/>
          <w:tab w:val="left" w:pos="1701"/>
        </w:tabs>
        <w:ind w:left="0" w:right="757"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 Em qualquer hipótese de aplicação de sanções será assegurado ao fornecedor o contraditório e a ampla defesa, no prazo de cinco dias úteis, ou de dez dias úteis quando se tratar de inidoneidade, contado a partir da data em que o fornecedor tomar ciência.</w:t>
      </w:r>
    </w:p>
    <w:p w:rsidR="00000000" w:rsidDel="00000000" w:rsidP="00000000" w:rsidRDefault="00000000" w:rsidRPr="00000000" w14:paraId="00000102">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03">
      <w:pPr>
        <w:numPr>
          <w:ilvl w:val="0"/>
          <w:numId w:val="2"/>
        </w:numPr>
        <w:pBdr>
          <w:top w:space="0" w:sz="0" w:val="nil"/>
          <w:left w:space="0" w:sz="0" w:val="nil"/>
          <w:bottom w:space="0" w:sz="0" w:val="nil"/>
          <w:right w:space="0" w:sz="0" w:val="nil"/>
          <w:between w:space="0" w:sz="0" w:val="nil"/>
        </w:pBdr>
        <w:shd w:fill="d9d9d9" w:val="clear"/>
        <w:ind w:left="0" w:right="715" w:firstLine="0"/>
        <w:jc w:val="both"/>
        <w:rPr>
          <w:b w:val="1"/>
          <w:color w:val="000000"/>
          <w:sz w:val="20"/>
          <w:szCs w:val="20"/>
        </w:rPr>
      </w:pPr>
      <w:r w:rsidDel="00000000" w:rsidR="00000000" w:rsidRPr="00000000">
        <w:rPr>
          <w:b w:val="1"/>
          <w:color w:val="000000"/>
          <w:sz w:val="20"/>
          <w:szCs w:val="20"/>
          <w:rtl w:val="0"/>
        </w:rPr>
        <w:t xml:space="preserve">CLÁUSULA DÉCIMA SEGUNDA - DA SUBCONTRATAÇÃO</w:t>
      </w:r>
    </w:p>
    <w:p w:rsidR="00000000" w:rsidDel="00000000" w:rsidP="00000000" w:rsidRDefault="00000000" w:rsidRPr="00000000" w14:paraId="00000104">
      <w:pPr>
        <w:pBdr>
          <w:top w:space="0" w:sz="0" w:val="nil"/>
          <w:left w:space="0" w:sz="0" w:val="nil"/>
          <w:bottom w:space="0" w:sz="0" w:val="nil"/>
          <w:right w:space="0" w:sz="0" w:val="nil"/>
          <w:between w:space="0" w:sz="0" w:val="nil"/>
        </w:pBdr>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05">
      <w:pPr>
        <w:numPr>
          <w:ilvl w:val="1"/>
          <w:numId w:val="2"/>
        </w:numPr>
        <w:pBdr>
          <w:top w:space="0" w:sz="0" w:val="nil"/>
          <w:left w:space="0" w:sz="0" w:val="nil"/>
          <w:bottom w:space="0" w:sz="0" w:val="nil"/>
          <w:right w:space="0" w:sz="0" w:val="nil"/>
          <w:between w:space="0" w:sz="0" w:val="nil"/>
        </w:pBdr>
        <w:tabs>
          <w:tab w:val="left" w:pos="1701"/>
        </w:tabs>
        <w:ind w:left="0" w:right="715" w:firstLine="0"/>
        <w:jc w:val="both"/>
        <w:rPr>
          <w:color w:val="000000"/>
          <w:sz w:val="20"/>
          <w:szCs w:val="20"/>
        </w:rPr>
      </w:pPr>
      <w:r w:rsidDel="00000000" w:rsidR="00000000" w:rsidRPr="00000000">
        <w:rPr>
          <w:color w:val="000000"/>
          <w:sz w:val="20"/>
          <w:szCs w:val="20"/>
          <w:rtl w:val="0"/>
        </w:rPr>
        <w:t xml:space="preserve">É expressamente vedada a subcontratação.</w:t>
      </w:r>
    </w:p>
    <w:p w:rsidR="00000000" w:rsidDel="00000000" w:rsidP="00000000" w:rsidRDefault="00000000" w:rsidRPr="00000000" w14:paraId="00000106">
      <w:pPr>
        <w:pBdr>
          <w:top w:space="0" w:sz="0" w:val="nil"/>
          <w:left w:space="0" w:sz="0" w:val="nil"/>
          <w:bottom w:space="0" w:sz="0" w:val="nil"/>
          <w:right w:space="0" w:sz="0" w:val="nil"/>
          <w:between w:space="0" w:sz="0" w:val="nil"/>
        </w:pBdr>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08">
      <w:pPr>
        <w:numPr>
          <w:ilvl w:val="0"/>
          <w:numId w:val="2"/>
        </w:numPr>
        <w:pBdr>
          <w:top w:space="0" w:sz="0" w:val="nil"/>
          <w:left w:space="0" w:sz="0" w:val="nil"/>
          <w:bottom w:space="0" w:sz="0" w:val="nil"/>
          <w:right w:space="0" w:sz="0" w:val="nil"/>
          <w:between w:space="0" w:sz="0" w:val="nil"/>
        </w:pBdr>
        <w:shd w:fill="d9d9d9" w:val="clear"/>
        <w:ind w:left="0" w:right="715" w:firstLine="0"/>
        <w:jc w:val="both"/>
        <w:rPr>
          <w:b w:val="1"/>
          <w:color w:val="000000"/>
          <w:sz w:val="20"/>
          <w:szCs w:val="20"/>
        </w:rPr>
      </w:pPr>
      <w:r w:rsidDel="00000000" w:rsidR="00000000" w:rsidRPr="00000000">
        <w:rPr>
          <w:b w:val="1"/>
          <w:color w:val="000000"/>
          <w:sz w:val="20"/>
          <w:szCs w:val="20"/>
          <w:rtl w:val="0"/>
        </w:rPr>
        <w:t xml:space="preserve">CLÁUSULA DÉCIMA TERCEIRA - DA VIGÊNCIA</w:t>
      </w:r>
    </w:p>
    <w:p w:rsidR="00000000" w:rsidDel="00000000" w:rsidP="00000000" w:rsidRDefault="00000000" w:rsidRPr="00000000" w14:paraId="00000109">
      <w:pPr>
        <w:pBdr>
          <w:top w:space="0" w:sz="0" w:val="nil"/>
          <w:left w:space="0" w:sz="0" w:val="nil"/>
          <w:bottom w:space="0" w:sz="0" w:val="nil"/>
          <w:right w:space="0" w:sz="0" w:val="nil"/>
          <w:between w:space="0" w:sz="0" w:val="nil"/>
        </w:pBdr>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0A">
      <w:pPr>
        <w:numPr>
          <w:ilvl w:val="1"/>
          <w:numId w:val="2"/>
        </w:numPr>
        <w:pBdr>
          <w:top w:space="0" w:sz="0" w:val="nil"/>
          <w:left w:space="0" w:sz="0" w:val="nil"/>
          <w:bottom w:space="0" w:sz="0" w:val="nil"/>
          <w:right w:space="0" w:sz="0" w:val="nil"/>
          <w:between w:space="0" w:sz="0" w:val="nil"/>
        </w:pBdr>
        <w:tabs>
          <w:tab w:val="left" w:pos="1560"/>
        </w:tabs>
        <w:ind w:left="0" w:right="715" w:firstLine="0"/>
        <w:jc w:val="both"/>
        <w:rPr>
          <w:color w:val="000000"/>
          <w:sz w:val="20"/>
          <w:szCs w:val="20"/>
        </w:rPr>
      </w:pPr>
      <w:r w:rsidDel="00000000" w:rsidR="00000000" w:rsidRPr="00000000">
        <w:rPr>
          <w:color w:val="000000"/>
          <w:sz w:val="20"/>
          <w:szCs w:val="20"/>
          <w:rtl w:val="0"/>
        </w:rPr>
        <w:t xml:space="preserve"> O prazo de vigência do contrato será correspondente ao prazo de entrega do quantitativo total dos produtos adquiridos.</w:t>
      </w:r>
    </w:p>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left" w:pos="1560"/>
        </w:tabs>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0C">
      <w:pPr>
        <w:numPr>
          <w:ilvl w:val="1"/>
          <w:numId w:val="2"/>
        </w:numPr>
        <w:pBdr>
          <w:top w:space="0" w:sz="0" w:val="nil"/>
          <w:left w:space="0" w:sz="0" w:val="nil"/>
          <w:bottom w:space="0" w:sz="0" w:val="nil"/>
          <w:right w:space="0" w:sz="0" w:val="nil"/>
          <w:between w:space="0" w:sz="0" w:val="nil"/>
        </w:pBdr>
        <w:tabs>
          <w:tab w:val="left" w:pos="1560"/>
        </w:tabs>
        <w:ind w:left="0" w:right="715" w:firstLine="0"/>
        <w:jc w:val="both"/>
        <w:rPr>
          <w:color w:val="000000"/>
          <w:sz w:val="20"/>
          <w:szCs w:val="20"/>
        </w:rPr>
      </w:pPr>
      <w:r w:rsidDel="00000000" w:rsidR="00000000" w:rsidRPr="00000000">
        <w:rPr>
          <w:color w:val="000000"/>
          <w:sz w:val="20"/>
          <w:szCs w:val="20"/>
          <w:rtl w:val="0"/>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rsidR="00000000" w:rsidDel="00000000" w:rsidP="00000000" w:rsidRDefault="00000000" w:rsidRPr="00000000" w14:paraId="0000010D">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0E">
      <w:pPr>
        <w:numPr>
          <w:ilvl w:val="0"/>
          <w:numId w:val="2"/>
        </w:numPr>
        <w:pBdr>
          <w:top w:space="0" w:sz="0" w:val="nil"/>
          <w:left w:space="0" w:sz="0" w:val="nil"/>
          <w:bottom w:space="0" w:sz="0" w:val="nil"/>
          <w:right w:space="0" w:sz="0" w:val="nil"/>
          <w:between w:space="0" w:sz="0" w:val="nil"/>
        </w:pBdr>
        <w:shd w:fill="d9d9d9" w:val="clear"/>
        <w:tabs>
          <w:tab w:val="left" w:pos="1614"/>
        </w:tabs>
        <w:spacing w:before="172" w:lineRule="auto"/>
        <w:ind w:left="0" w:right="715" w:firstLine="0"/>
        <w:jc w:val="both"/>
        <w:rPr>
          <w:b w:val="1"/>
          <w:color w:val="000000"/>
          <w:sz w:val="20"/>
          <w:szCs w:val="20"/>
        </w:rPr>
      </w:pPr>
      <w:r w:rsidDel="00000000" w:rsidR="00000000" w:rsidRPr="00000000">
        <w:rPr>
          <w:b w:val="1"/>
          <w:color w:val="000000"/>
          <w:sz w:val="20"/>
          <w:szCs w:val="20"/>
          <w:rtl w:val="0"/>
        </w:rPr>
        <w:t xml:space="preserve">CLÁUSULA DÉCIMA QUARTA - DA RESCISÃO</w:t>
      </w:r>
    </w:p>
    <w:p w:rsidR="00000000" w:rsidDel="00000000" w:rsidP="00000000" w:rsidRDefault="00000000" w:rsidRPr="00000000" w14:paraId="0000010F">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10">
      <w:pPr>
        <w:numPr>
          <w:ilvl w:val="1"/>
          <w:numId w:val="2"/>
        </w:numPr>
        <w:pBdr>
          <w:top w:space="0" w:sz="0" w:val="nil"/>
          <w:left w:space="0" w:sz="0" w:val="nil"/>
          <w:bottom w:space="0" w:sz="0" w:val="nil"/>
          <w:right w:space="0" w:sz="0" w:val="nil"/>
          <w:between w:space="0" w:sz="0" w:val="nil"/>
        </w:pBdr>
        <w:tabs>
          <w:tab w:val="left" w:pos="1746"/>
        </w:tabs>
        <w:ind w:left="0" w:right="715" w:firstLine="0"/>
        <w:jc w:val="both"/>
        <w:rPr>
          <w:color w:val="000000"/>
          <w:sz w:val="20"/>
          <w:szCs w:val="20"/>
        </w:rPr>
      </w:pPr>
      <w:r w:rsidDel="00000000" w:rsidR="00000000" w:rsidRPr="00000000">
        <w:rPr>
          <w:color w:val="000000"/>
          <w:sz w:val="20"/>
          <w:szCs w:val="20"/>
          <w:rtl w:val="0"/>
        </w:rPr>
        <w:t xml:space="preserve">O presente Termo de Contrato poderá ser rescindido:</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before="9"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112">
      <w:pPr>
        <w:numPr>
          <w:ilvl w:val="2"/>
          <w:numId w:val="2"/>
        </w:numPr>
        <w:pBdr>
          <w:top w:space="0" w:sz="0" w:val="nil"/>
          <w:left w:space="0" w:sz="0" w:val="nil"/>
          <w:bottom w:space="0" w:sz="0" w:val="nil"/>
          <w:right w:space="0" w:sz="0" w:val="nil"/>
          <w:between w:space="0" w:sz="0" w:val="nil"/>
        </w:pBdr>
        <w:tabs>
          <w:tab w:val="left" w:pos="2582"/>
        </w:tabs>
        <w:ind w:left="0" w:right="715" w:firstLine="0"/>
        <w:jc w:val="both"/>
        <w:rPr>
          <w:color w:val="000000"/>
          <w:sz w:val="20"/>
          <w:szCs w:val="20"/>
        </w:rPr>
      </w:pPr>
      <w:r w:rsidDel="00000000" w:rsidR="00000000" w:rsidRPr="00000000">
        <w:rPr>
          <w:color w:val="000000"/>
          <w:sz w:val="20"/>
          <w:szCs w:val="20"/>
          <w:rtl w:val="0"/>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000000" w:rsidDel="00000000" w:rsidP="00000000" w:rsidRDefault="00000000" w:rsidRPr="00000000" w14:paraId="00000113">
      <w:pPr>
        <w:numPr>
          <w:ilvl w:val="2"/>
          <w:numId w:val="2"/>
        </w:numPr>
        <w:pBdr>
          <w:top w:space="0" w:sz="0" w:val="nil"/>
          <w:left w:space="0" w:sz="0" w:val="nil"/>
          <w:bottom w:space="0" w:sz="0" w:val="nil"/>
          <w:right w:space="0" w:sz="0" w:val="nil"/>
          <w:between w:space="0" w:sz="0" w:val="nil"/>
        </w:pBdr>
        <w:tabs>
          <w:tab w:val="left" w:pos="2532"/>
        </w:tabs>
        <w:spacing w:before="194" w:lineRule="auto"/>
        <w:ind w:left="0" w:right="715" w:firstLine="0"/>
        <w:jc w:val="both"/>
        <w:rPr>
          <w:color w:val="000000"/>
          <w:sz w:val="20"/>
          <w:szCs w:val="20"/>
        </w:rPr>
      </w:pPr>
      <w:r w:rsidDel="00000000" w:rsidR="00000000" w:rsidRPr="00000000">
        <w:rPr>
          <w:color w:val="000000"/>
          <w:sz w:val="20"/>
          <w:szCs w:val="20"/>
          <w:rtl w:val="0"/>
        </w:rPr>
        <w:t xml:space="preserve">amigavelmente, nos termos do art. 79, inciso II, da Lei nº 8.666, de 1993.</w:t>
      </w:r>
    </w:p>
    <w:p w:rsidR="00000000" w:rsidDel="00000000" w:rsidP="00000000" w:rsidRDefault="00000000" w:rsidRPr="00000000" w14:paraId="00000114">
      <w:pPr>
        <w:numPr>
          <w:ilvl w:val="1"/>
          <w:numId w:val="2"/>
        </w:numPr>
        <w:pBdr>
          <w:top w:space="0" w:sz="0" w:val="nil"/>
          <w:left w:space="0" w:sz="0" w:val="nil"/>
          <w:bottom w:space="0" w:sz="0" w:val="nil"/>
          <w:right w:space="0" w:sz="0" w:val="nil"/>
          <w:between w:space="0" w:sz="0" w:val="nil"/>
        </w:pBdr>
        <w:tabs>
          <w:tab w:val="left" w:pos="1863"/>
        </w:tabs>
        <w:spacing w:before="194" w:lineRule="auto"/>
        <w:ind w:left="0" w:right="715" w:firstLine="0"/>
        <w:jc w:val="both"/>
        <w:rPr>
          <w:color w:val="000000"/>
          <w:sz w:val="20"/>
          <w:szCs w:val="20"/>
        </w:rPr>
      </w:pPr>
      <w:r w:rsidDel="00000000" w:rsidR="00000000" w:rsidRPr="00000000">
        <w:rPr>
          <w:color w:val="000000"/>
          <w:sz w:val="20"/>
          <w:szCs w:val="20"/>
          <w:rtl w:val="0"/>
        </w:rPr>
        <w:t xml:space="preserve">Os casos de rescisão contratual serão formalmente motivados, assegurando-se à CONTRATADA o direito à prévia e ampla defesa.</w:t>
      </w:r>
    </w:p>
    <w:p w:rsidR="00000000" w:rsidDel="00000000" w:rsidP="00000000" w:rsidRDefault="00000000" w:rsidRPr="00000000" w14:paraId="00000115">
      <w:pPr>
        <w:numPr>
          <w:ilvl w:val="1"/>
          <w:numId w:val="2"/>
        </w:numPr>
        <w:pBdr>
          <w:top w:space="0" w:sz="0" w:val="nil"/>
          <w:left w:space="0" w:sz="0" w:val="nil"/>
          <w:bottom w:space="0" w:sz="0" w:val="nil"/>
          <w:right w:space="0" w:sz="0" w:val="nil"/>
          <w:between w:space="0" w:sz="0" w:val="nil"/>
        </w:pBdr>
        <w:tabs>
          <w:tab w:val="left" w:pos="1761"/>
        </w:tabs>
        <w:spacing w:before="195" w:lineRule="auto"/>
        <w:ind w:left="0" w:right="715" w:firstLine="0"/>
        <w:jc w:val="both"/>
        <w:rPr>
          <w:color w:val="000000"/>
          <w:sz w:val="20"/>
          <w:szCs w:val="20"/>
        </w:rPr>
      </w:pPr>
      <w:r w:rsidDel="00000000" w:rsidR="00000000" w:rsidRPr="00000000">
        <w:rPr>
          <w:color w:val="000000"/>
          <w:sz w:val="20"/>
          <w:szCs w:val="20"/>
          <w:rtl w:val="0"/>
        </w:rPr>
        <w:t xml:space="preserve">A CONTRATADA reconhece os direitos da CONTRATANTE em caso de rescisão administrativa prevista no art. 77 da Lei nº 8.666, de 1993.</w:t>
      </w:r>
    </w:p>
    <w:p w:rsidR="00000000" w:rsidDel="00000000" w:rsidP="00000000" w:rsidRDefault="00000000" w:rsidRPr="00000000" w14:paraId="00000116">
      <w:pPr>
        <w:numPr>
          <w:ilvl w:val="1"/>
          <w:numId w:val="2"/>
        </w:numPr>
        <w:pBdr>
          <w:top w:space="0" w:sz="0" w:val="nil"/>
          <w:left w:space="0" w:sz="0" w:val="nil"/>
          <w:bottom w:space="0" w:sz="0" w:val="nil"/>
          <w:right w:space="0" w:sz="0" w:val="nil"/>
          <w:between w:space="0" w:sz="0" w:val="nil"/>
        </w:pBdr>
        <w:tabs>
          <w:tab w:val="left" w:pos="1746"/>
        </w:tabs>
        <w:spacing w:before="195" w:lineRule="auto"/>
        <w:ind w:left="0" w:right="715" w:firstLine="0"/>
        <w:jc w:val="both"/>
        <w:rPr>
          <w:color w:val="000000"/>
          <w:sz w:val="20"/>
          <w:szCs w:val="20"/>
        </w:rPr>
      </w:pPr>
      <w:r w:rsidDel="00000000" w:rsidR="00000000" w:rsidRPr="00000000">
        <w:rPr>
          <w:color w:val="000000"/>
          <w:sz w:val="20"/>
          <w:szCs w:val="20"/>
          <w:rtl w:val="0"/>
        </w:rPr>
        <w:t xml:space="preserve">O termo de rescisão, sempre que possível, será precedido:</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before="8"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118">
      <w:pPr>
        <w:numPr>
          <w:ilvl w:val="2"/>
          <w:numId w:val="2"/>
        </w:numPr>
        <w:pBdr>
          <w:top w:space="0" w:sz="0" w:val="nil"/>
          <w:left w:space="0" w:sz="0" w:val="nil"/>
          <w:bottom w:space="0" w:sz="0" w:val="nil"/>
          <w:right w:space="0" w:sz="0" w:val="nil"/>
          <w:between w:space="0" w:sz="0" w:val="nil"/>
        </w:pBdr>
        <w:tabs>
          <w:tab w:val="left" w:pos="2541"/>
        </w:tabs>
        <w:ind w:left="0" w:right="715" w:firstLine="0"/>
        <w:jc w:val="both"/>
        <w:rPr>
          <w:color w:val="000000"/>
          <w:sz w:val="20"/>
          <w:szCs w:val="20"/>
        </w:rPr>
      </w:pPr>
      <w:r w:rsidDel="00000000" w:rsidR="00000000" w:rsidRPr="00000000">
        <w:rPr>
          <w:color w:val="000000"/>
          <w:sz w:val="20"/>
          <w:szCs w:val="20"/>
          <w:rtl w:val="0"/>
        </w:rPr>
        <w:t xml:space="preserve">Balanço dos eventos contratuais já cumpridos ou parcialmente cumpridos;</w:t>
      </w:r>
    </w:p>
    <w:p w:rsidR="00000000" w:rsidDel="00000000" w:rsidP="00000000" w:rsidRDefault="00000000" w:rsidRPr="00000000" w14:paraId="00000119">
      <w:pPr>
        <w:numPr>
          <w:ilvl w:val="2"/>
          <w:numId w:val="2"/>
        </w:numPr>
        <w:pBdr>
          <w:top w:space="0" w:sz="0" w:val="nil"/>
          <w:left w:space="0" w:sz="0" w:val="nil"/>
          <w:bottom w:space="0" w:sz="0" w:val="nil"/>
          <w:right w:space="0" w:sz="0" w:val="nil"/>
          <w:between w:space="0" w:sz="0" w:val="nil"/>
        </w:pBdr>
        <w:tabs>
          <w:tab w:val="left" w:pos="2522"/>
        </w:tabs>
        <w:spacing w:before="195" w:lineRule="auto"/>
        <w:ind w:left="0" w:right="715" w:firstLine="0"/>
        <w:jc w:val="both"/>
        <w:rPr>
          <w:color w:val="000000"/>
          <w:sz w:val="20"/>
          <w:szCs w:val="20"/>
        </w:rPr>
      </w:pPr>
      <w:r w:rsidDel="00000000" w:rsidR="00000000" w:rsidRPr="00000000">
        <w:rPr>
          <w:color w:val="000000"/>
          <w:sz w:val="20"/>
          <w:szCs w:val="20"/>
          <w:rtl w:val="0"/>
        </w:rPr>
        <w:t xml:space="preserve">Relação dos pagamentos já efetuados e ainda devidos;</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before="8"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11B">
      <w:pPr>
        <w:numPr>
          <w:ilvl w:val="2"/>
          <w:numId w:val="2"/>
        </w:numPr>
        <w:pBdr>
          <w:top w:space="0" w:sz="0" w:val="nil"/>
          <w:left w:space="0" w:sz="0" w:val="nil"/>
          <w:bottom w:space="0" w:sz="0" w:val="nil"/>
          <w:right w:space="0" w:sz="0" w:val="nil"/>
          <w:between w:space="0" w:sz="0" w:val="nil"/>
        </w:pBdr>
        <w:tabs>
          <w:tab w:val="left" w:pos="2522"/>
        </w:tabs>
        <w:spacing w:before="1" w:lineRule="auto"/>
        <w:ind w:left="0" w:right="715" w:firstLine="0"/>
        <w:jc w:val="both"/>
        <w:rPr>
          <w:color w:val="000000"/>
          <w:sz w:val="20"/>
          <w:szCs w:val="20"/>
        </w:rPr>
      </w:pPr>
      <w:r w:rsidDel="00000000" w:rsidR="00000000" w:rsidRPr="00000000">
        <w:rPr>
          <w:color w:val="000000"/>
          <w:sz w:val="20"/>
          <w:szCs w:val="20"/>
          <w:rtl w:val="0"/>
        </w:rPr>
        <w:t xml:space="preserve">Indenizações e multas.</w:t>
      </w:r>
    </w:p>
    <w:p w:rsidR="00000000" w:rsidDel="00000000" w:rsidP="00000000" w:rsidRDefault="00000000" w:rsidRPr="00000000" w14:paraId="0000011C">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1E">
      <w:pPr>
        <w:numPr>
          <w:ilvl w:val="0"/>
          <w:numId w:val="2"/>
        </w:numPr>
        <w:pBdr>
          <w:top w:space="0" w:sz="0" w:val="nil"/>
          <w:left w:space="0" w:sz="0" w:val="nil"/>
          <w:bottom w:space="0" w:sz="0" w:val="nil"/>
          <w:right w:space="0" w:sz="0" w:val="nil"/>
          <w:between w:space="0" w:sz="0" w:val="nil"/>
        </w:pBdr>
        <w:shd w:fill="d9d9d9" w:val="clear"/>
        <w:ind w:left="0" w:right="715" w:firstLine="0"/>
        <w:rPr>
          <w:b w:val="1"/>
          <w:color w:val="000000"/>
          <w:sz w:val="20"/>
          <w:szCs w:val="20"/>
        </w:rPr>
      </w:pPr>
      <w:r w:rsidDel="00000000" w:rsidR="00000000" w:rsidRPr="00000000">
        <w:rPr>
          <w:b w:val="1"/>
          <w:color w:val="000000"/>
          <w:sz w:val="20"/>
          <w:szCs w:val="20"/>
          <w:rtl w:val="0"/>
        </w:rPr>
        <w:t xml:space="preserve">CLÁUSULA DÉCIMA QUINTA - DA FISCALIZAÇÃO</w:t>
      </w:r>
    </w:p>
    <w:p w:rsidR="00000000" w:rsidDel="00000000" w:rsidP="00000000" w:rsidRDefault="00000000" w:rsidRPr="00000000" w14:paraId="0000011F">
      <w:pPr>
        <w:pBdr>
          <w:top w:space="0" w:sz="0" w:val="nil"/>
          <w:left w:space="0" w:sz="0" w:val="nil"/>
          <w:bottom w:space="0" w:sz="0" w:val="nil"/>
          <w:right w:space="0" w:sz="0" w:val="nil"/>
          <w:between w:space="0" w:sz="0" w:val="nil"/>
        </w:pBdr>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20">
      <w:pPr>
        <w:numPr>
          <w:ilvl w:val="1"/>
          <w:numId w:val="2"/>
        </w:numPr>
        <w:pBdr>
          <w:top w:space="0" w:sz="0" w:val="nil"/>
          <w:left w:space="0" w:sz="0" w:val="nil"/>
          <w:bottom w:space="0" w:sz="0" w:val="nil"/>
          <w:right w:space="0" w:sz="0" w:val="nil"/>
          <w:between w:space="0" w:sz="0" w:val="nil"/>
        </w:pBdr>
        <w:tabs>
          <w:tab w:val="left" w:pos="1701"/>
        </w:tabs>
        <w:ind w:left="0" w:right="715" w:firstLine="0"/>
        <w:jc w:val="both"/>
        <w:rPr>
          <w:color w:val="000000"/>
          <w:sz w:val="20"/>
          <w:szCs w:val="20"/>
        </w:rPr>
      </w:pPr>
      <w:r w:rsidDel="00000000" w:rsidR="00000000" w:rsidRPr="00000000">
        <w:rPr>
          <w:color w:val="000000"/>
          <w:sz w:val="20"/>
          <w:szCs w:val="20"/>
          <w:rtl w:val="0"/>
        </w:rPr>
        <w:t xml:space="preserve">A execução contratual será objeto de acompanhamento, controle, fiscalização e avaliação por representante do contratante.</w:t>
      </w:r>
    </w:p>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left" w:pos="1701"/>
        </w:tabs>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22">
      <w:pPr>
        <w:numPr>
          <w:ilvl w:val="1"/>
          <w:numId w:val="2"/>
        </w:numPr>
        <w:pBdr>
          <w:top w:space="0" w:sz="0" w:val="nil"/>
          <w:left w:space="0" w:sz="0" w:val="nil"/>
          <w:bottom w:space="0" w:sz="0" w:val="nil"/>
          <w:right w:space="0" w:sz="0" w:val="nil"/>
          <w:between w:space="0" w:sz="0" w:val="nil"/>
        </w:pBdr>
        <w:tabs>
          <w:tab w:val="left" w:pos="1701"/>
        </w:tabs>
        <w:ind w:left="0" w:right="715" w:firstLine="0"/>
        <w:jc w:val="both"/>
        <w:rPr>
          <w:color w:val="000000"/>
          <w:sz w:val="20"/>
          <w:szCs w:val="20"/>
        </w:rPr>
      </w:pPr>
      <w:r w:rsidDel="00000000" w:rsidR="00000000" w:rsidRPr="00000000">
        <w:rPr>
          <w:color w:val="000000"/>
          <w:sz w:val="20"/>
          <w:szCs w:val="20"/>
          <w:rtl w:val="0"/>
        </w:rPr>
        <w:t xml:space="preserve">O acompanhamento, o controle, a fiscalização e avaliação de que trata este item não excluem a responsabilidade do contratado e nem confere ao contratante responsabilidade solidária, inclusive perante terceiros, por quaisquer irregularidades ou danos na execução contratual.</w:t>
      </w:r>
    </w:p>
    <w:p w:rsidR="00000000" w:rsidDel="00000000" w:rsidP="00000000" w:rsidRDefault="00000000" w:rsidRPr="00000000" w14:paraId="00000123">
      <w:pPr>
        <w:pBdr>
          <w:top w:space="0" w:sz="0" w:val="nil"/>
          <w:left w:space="0" w:sz="0" w:val="nil"/>
          <w:bottom w:space="0" w:sz="0" w:val="nil"/>
          <w:right w:space="0" w:sz="0" w:val="nil"/>
          <w:between w:space="0" w:sz="0" w:val="nil"/>
        </w:pBdr>
        <w:ind w:left="0" w:firstLine="0"/>
        <w:jc w:val="both"/>
        <w:rPr>
          <w:b w:val="1"/>
          <w:color w:val="000000"/>
          <w:sz w:val="20"/>
          <w:szCs w:val="20"/>
        </w:rPr>
      </w:pPr>
      <w:r w:rsidDel="00000000" w:rsidR="00000000" w:rsidRPr="00000000">
        <w:rPr>
          <w:rtl w:val="0"/>
        </w:rPr>
      </w:r>
    </w:p>
    <w:p w:rsidR="00000000" w:rsidDel="00000000" w:rsidP="00000000" w:rsidRDefault="00000000" w:rsidRPr="00000000" w14:paraId="00000124">
      <w:pPr>
        <w:numPr>
          <w:ilvl w:val="1"/>
          <w:numId w:val="2"/>
        </w:numPr>
        <w:pBdr>
          <w:top w:space="0" w:sz="0" w:val="nil"/>
          <w:left w:space="0" w:sz="0" w:val="nil"/>
          <w:bottom w:space="0" w:sz="0" w:val="nil"/>
          <w:right w:space="0" w:sz="0" w:val="nil"/>
          <w:between w:space="0" w:sz="0" w:val="nil"/>
        </w:pBdr>
        <w:tabs>
          <w:tab w:val="left" w:pos="1701"/>
        </w:tabs>
        <w:ind w:left="0" w:right="715" w:firstLine="0"/>
        <w:jc w:val="both"/>
        <w:rPr>
          <w:color w:val="000000"/>
          <w:sz w:val="20"/>
          <w:szCs w:val="20"/>
        </w:rPr>
      </w:pPr>
      <w:r w:rsidDel="00000000" w:rsidR="00000000" w:rsidRPr="00000000">
        <w:rPr>
          <w:color w:val="000000"/>
          <w:sz w:val="20"/>
          <w:szCs w:val="20"/>
          <w:rtl w:val="0"/>
        </w:rPr>
        <w:t xml:space="preserve">O contratante se reserva o direito de rejeitar, no todo ou em parte, o objeto contratado, em desacordo com o edital e seus anexos.</w:t>
      </w:r>
    </w:p>
    <w:p w:rsidR="00000000" w:rsidDel="00000000" w:rsidP="00000000" w:rsidRDefault="00000000" w:rsidRPr="00000000" w14:paraId="00000125">
      <w:pPr>
        <w:pBdr>
          <w:top w:space="0" w:sz="0" w:val="nil"/>
          <w:left w:space="0" w:sz="0" w:val="nil"/>
          <w:bottom w:space="0" w:sz="0" w:val="nil"/>
          <w:right w:space="0" w:sz="0" w:val="nil"/>
          <w:between w:space="0" w:sz="0" w:val="nil"/>
        </w:pBdr>
        <w:ind w:left="0" w:firstLine="0"/>
        <w:jc w:val="both"/>
        <w:rPr>
          <w:b w:val="1"/>
          <w:color w:val="000000"/>
          <w:sz w:val="20"/>
          <w:szCs w:val="20"/>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left" w:pos="1701"/>
        </w:tabs>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pos="1701"/>
        </w:tabs>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28">
      <w:pPr>
        <w:numPr>
          <w:ilvl w:val="0"/>
          <w:numId w:val="2"/>
        </w:numPr>
        <w:pBdr>
          <w:top w:space="0" w:sz="0" w:val="nil"/>
          <w:left w:space="0" w:sz="0" w:val="nil"/>
          <w:bottom w:space="0" w:sz="0" w:val="nil"/>
          <w:right w:space="0" w:sz="0" w:val="nil"/>
          <w:between w:space="0" w:sz="0" w:val="nil"/>
        </w:pBdr>
        <w:shd w:fill="d9d9d9" w:val="clear"/>
        <w:ind w:left="0" w:right="715" w:firstLine="0"/>
        <w:rPr>
          <w:b w:val="1"/>
          <w:color w:val="000000"/>
          <w:sz w:val="20"/>
          <w:szCs w:val="20"/>
        </w:rPr>
      </w:pPr>
      <w:r w:rsidDel="00000000" w:rsidR="00000000" w:rsidRPr="00000000">
        <w:rPr>
          <w:b w:val="1"/>
          <w:color w:val="000000"/>
          <w:sz w:val="20"/>
          <w:szCs w:val="20"/>
          <w:rtl w:val="0"/>
        </w:rPr>
        <w:t xml:space="preserve">CLÁUSULA DÉCIMA SEXTA - DAS ALTERAÇÕES DO CONTRATO</w:t>
      </w:r>
    </w:p>
    <w:p w:rsidR="00000000" w:rsidDel="00000000" w:rsidP="00000000" w:rsidRDefault="00000000" w:rsidRPr="00000000" w14:paraId="00000129">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2A">
      <w:pPr>
        <w:numPr>
          <w:ilvl w:val="1"/>
          <w:numId w:val="2"/>
        </w:num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color w:val="000000"/>
          <w:sz w:val="20"/>
          <w:szCs w:val="20"/>
          <w:rtl w:val="0"/>
        </w:rPr>
        <w:t xml:space="preserve">Este contrato poderá ser alterado nos termos do artigo 65 da Lei n° 8.666/1993.</w:t>
      </w:r>
    </w:p>
    <w:p w:rsidR="00000000" w:rsidDel="00000000" w:rsidP="00000000" w:rsidRDefault="00000000" w:rsidRPr="00000000" w14:paraId="0000012B">
      <w:pPr>
        <w:keepNext w:val="1"/>
        <w:widowControl w:val="1"/>
        <w:numPr>
          <w:ilvl w:val="0"/>
          <w:numId w:val="2"/>
        </w:numPr>
        <w:pBdr>
          <w:top w:space="0" w:sz="0" w:val="nil"/>
          <w:left w:space="0" w:sz="0" w:val="nil"/>
          <w:bottom w:space="0" w:sz="0" w:val="nil"/>
          <w:right w:space="0" w:sz="0" w:val="nil"/>
          <w:between w:space="0" w:sz="0" w:val="nil"/>
        </w:pBdr>
        <w:shd w:fill="d9d9d9" w:val="clear"/>
        <w:spacing w:before="397" w:lineRule="auto"/>
        <w:ind w:left="0" w:right="757" w:firstLine="0"/>
        <w:jc w:val="both"/>
        <w:rPr>
          <w:b w:val="1"/>
          <w:color w:val="000000"/>
          <w:sz w:val="20"/>
          <w:szCs w:val="20"/>
        </w:rPr>
      </w:pPr>
      <w:r w:rsidDel="00000000" w:rsidR="00000000" w:rsidRPr="00000000">
        <w:rPr>
          <w:b w:val="1"/>
          <w:color w:val="000000"/>
          <w:sz w:val="20"/>
          <w:szCs w:val="20"/>
          <w:rtl w:val="0"/>
        </w:rPr>
        <w:t xml:space="preserve"> CLÁUSULA DÉCIMA SÉTIMA - DAS MEDIDAS ACAUTELADORAS</w:t>
      </w:r>
    </w:p>
    <w:p w:rsidR="00000000" w:rsidDel="00000000" w:rsidP="00000000" w:rsidRDefault="00000000" w:rsidRPr="00000000" w14:paraId="0000012C">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Consoante o artigo 45 da Lei n° 9.784/1999, a Administração Pública poderá motivadamente adotar providências acauteladoras, inclusive retendo o pagamento, como forma de prevenir a ocorrência de dano de difícil ou impossível reparação.</w:t>
      </w:r>
    </w:p>
    <w:p w:rsidR="00000000" w:rsidDel="00000000" w:rsidP="00000000" w:rsidRDefault="00000000" w:rsidRPr="00000000" w14:paraId="0000012D">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O contratante, em razão da supremacia dos interesses públicos sobre os interesses particulares, poderá:</w:t>
      </w:r>
    </w:p>
    <w:p w:rsidR="00000000" w:rsidDel="00000000" w:rsidP="00000000" w:rsidRDefault="00000000" w:rsidRPr="00000000" w14:paraId="0000012E">
      <w:pPr>
        <w:widowControl w:val="1"/>
        <w:numPr>
          <w:ilvl w:val="2"/>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 modificar unilateralmente o contrato para melhor adequação às finalidades de interesse público, respeitando os direitos do CONTRATADO;</w:t>
      </w:r>
    </w:p>
    <w:p w:rsidR="00000000" w:rsidDel="00000000" w:rsidP="00000000" w:rsidRDefault="00000000" w:rsidRPr="00000000" w14:paraId="0000012F">
      <w:pPr>
        <w:widowControl w:val="1"/>
        <w:numPr>
          <w:ilvl w:val="2"/>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 rescindir unilateralmente o contrato, nos casos de infração contratual ou inaptidão do CONTRATADO;</w:t>
      </w:r>
    </w:p>
    <w:p w:rsidR="00000000" w:rsidDel="00000000" w:rsidP="00000000" w:rsidRDefault="00000000" w:rsidRPr="00000000" w14:paraId="00000130">
      <w:pPr>
        <w:widowControl w:val="1"/>
        <w:numPr>
          <w:ilvl w:val="2"/>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 fiscalizar a execução do contrato;</w:t>
      </w:r>
    </w:p>
    <w:p w:rsidR="00000000" w:rsidDel="00000000" w:rsidP="00000000" w:rsidRDefault="00000000" w:rsidRPr="00000000" w14:paraId="00000131">
      <w:pPr>
        <w:widowControl w:val="1"/>
        <w:numPr>
          <w:ilvl w:val="2"/>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 aplicar sanções motivadas pela inexecução total ou parcial do ajuste;</w:t>
      </w:r>
    </w:p>
    <w:p w:rsidR="00000000" w:rsidDel="00000000" w:rsidP="00000000" w:rsidRDefault="00000000" w:rsidRPr="00000000" w14:paraId="00000132">
      <w:pPr>
        <w:widowControl w:val="1"/>
        <w:numPr>
          <w:ilvl w:val="1"/>
          <w:numId w:val="2"/>
        </w:numPr>
        <w:pBdr>
          <w:top w:space="0" w:sz="0" w:val="nil"/>
          <w:left w:space="0" w:sz="0" w:val="nil"/>
          <w:bottom w:space="0" w:sz="0" w:val="nil"/>
          <w:right w:space="0" w:sz="0" w:val="nil"/>
          <w:between w:space="0" w:sz="0" w:val="nil"/>
        </w:pBdr>
        <w:tabs>
          <w:tab w:val="left" w:pos="1701"/>
        </w:tabs>
        <w:spacing w:before="113" w:lineRule="auto"/>
        <w:ind w:left="0" w:right="757" w:firstLine="0"/>
        <w:jc w:val="both"/>
        <w:rPr>
          <w:color w:val="000000"/>
          <w:sz w:val="20"/>
          <w:szCs w:val="20"/>
        </w:rPr>
      </w:pPr>
      <w:r w:rsidDel="00000000" w:rsidR="00000000" w:rsidRPr="00000000">
        <w:rPr>
          <w:color w:val="000000"/>
          <w:sz w:val="20"/>
          <w:szCs w:val="20"/>
          <w:rtl w:val="0"/>
        </w:rPr>
        <w:t xml:space="preserve">Sempre que a contratante alterar ou rescindir o contrato sem culpa do contratado, deve respeitar o equilíbrio econômico-financeiro, garantindo-lhe o aumento da remuneração respectiva ou indenização por despesas já realizadas.</w:t>
      </w:r>
    </w:p>
    <w:p w:rsidR="00000000" w:rsidDel="00000000" w:rsidP="00000000" w:rsidRDefault="00000000" w:rsidRPr="00000000" w14:paraId="00000133">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before="8"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135">
      <w:pPr>
        <w:numPr>
          <w:ilvl w:val="0"/>
          <w:numId w:val="2"/>
        </w:numPr>
        <w:pBdr>
          <w:top w:space="0" w:sz="0" w:val="nil"/>
          <w:left w:space="0" w:sz="0" w:val="nil"/>
          <w:bottom w:space="0" w:sz="0" w:val="nil"/>
          <w:right w:space="0" w:sz="0" w:val="nil"/>
          <w:between w:space="0" w:sz="0" w:val="nil"/>
        </w:pBdr>
        <w:shd w:fill="d9d9d9" w:val="clear"/>
        <w:tabs>
          <w:tab w:val="left" w:pos="1614"/>
        </w:tabs>
        <w:ind w:left="0" w:right="715" w:firstLine="0"/>
        <w:jc w:val="both"/>
        <w:rPr>
          <w:b w:val="1"/>
          <w:color w:val="000000"/>
          <w:sz w:val="20"/>
          <w:szCs w:val="20"/>
        </w:rPr>
      </w:pPr>
      <w:r w:rsidDel="00000000" w:rsidR="00000000" w:rsidRPr="00000000">
        <w:rPr>
          <w:b w:val="1"/>
          <w:color w:val="000000"/>
          <w:sz w:val="20"/>
          <w:szCs w:val="20"/>
          <w:rtl w:val="0"/>
        </w:rPr>
        <w:t xml:space="preserve">CLÁUSULA DÉCIMA OITAVA - DAS VEDAÇÕES</w:t>
      </w:r>
    </w:p>
    <w:p w:rsidR="00000000" w:rsidDel="00000000" w:rsidP="00000000" w:rsidRDefault="00000000" w:rsidRPr="00000000" w14:paraId="00000136">
      <w:pPr>
        <w:pBdr>
          <w:top w:space="0" w:sz="0" w:val="nil"/>
          <w:left w:space="0" w:sz="0" w:val="nil"/>
          <w:bottom w:space="0" w:sz="0" w:val="nil"/>
          <w:right w:space="0" w:sz="0" w:val="nil"/>
          <w:between w:space="0" w:sz="0" w:val="nil"/>
        </w:pBdr>
        <w:tabs>
          <w:tab w:val="left" w:pos="1746"/>
        </w:tabs>
        <w:spacing w:before="37" w:lineRule="auto"/>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37">
      <w:pPr>
        <w:numPr>
          <w:ilvl w:val="1"/>
          <w:numId w:val="2"/>
        </w:numPr>
        <w:pBdr>
          <w:top w:space="0" w:sz="0" w:val="nil"/>
          <w:left w:space="0" w:sz="0" w:val="nil"/>
          <w:bottom w:space="0" w:sz="0" w:val="nil"/>
          <w:right w:space="0" w:sz="0" w:val="nil"/>
          <w:between w:space="0" w:sz="0" w:val="nil"/>
        </w:pBdr>
        <w:tabs>
          <w:tab w:val="left" w:pos="1746"/>
        </w:tabs>
        <w:spacing w:before="37" w:lineRule="auto"/>
        <w:ind w:left="0" w:right="715" w:firstLine="0"/>
        <w:jc w:val="both"/>
        <w:rPr>
          <w:color w:val="000000"/>
          <w:sz w:val="20"/>
          <w:szCs w:val="20"/>
        </w:rPr>
      </w:pPr>
      <w:r w:rsidDel="00000000" w:rsidR="00000000" w:rsidRPr="00000000">
        <w:rPr>
          <w:color w:val="000000"/>
          <w:sz w:val="20"/>
          <w:szCs w:val="20"/>
          <w:rtl w:val="0"/>
        </w:rPr>
        <w:t xml:space="preserve">É vedado à CONTRATADA:</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before="8"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139">
      <w:pPr>
        <w:numPr>
          <w:ilvl w:val="2"/>
          <w:numId w:val="2"/>
        </w:numPr>
        <w:pBdr>
          <w:top w:space="0" w:sz="0" w:val="nil"/>
          <w:left w:space="0" w:sz="0" w:val="nil"/>
          <w:bottom w:space="0" w:sz="0" w:val="nil"/>
          <w:right w:space="0" w:sz="0" w:val="nil"/>
          <w:between w:space="0" w:sz="0" w:val="nil"/>
        </w:pBdr>
        <w:tabs>
          <w:tab w:val="left" w:pos="2576"/>
        </w:tabs>
        <w:spacing w:before="1" w:lineRule="auto"/>
        <w:ind w:left="0" w:right="715" w:firstLine="0"/>
        <w:jc w:val="both"/>
        <w:rPr>
          <w:color w:val="000000"/>
          <w:sz w:val="20"/>
          <w:szCs w:val="20"/>
        </w:rPr>
      </w:pPr>
      <w:r w:rsidDel="00000000" w:rsidR="00000000" w:rsidRPr="00000000">
        <w:rPr>
          <w:color w:val="000000"/>
          <w:sz w:val="20"/>
          <w:szCs w:val="20"/>
          <w:rtl w:val="0"/>
        </w:rPr>
        <w:t xml:space="preserve">Caucionar ou utilizar este Termo de Contrato para qualquer operação financeira;</w:t>
      </w:r>
    </w:p>
    <w:p w:rsidR="00000000" w:rsidDel="00000000" w:rsidP="00000000" w:rsidRDefault="00000000" w:rsidRPr="00000000" w14:paraId="0000013A">
      <w:pPr>
        <w:numPr>
          <w:ilvl w:val="2"/>
          <w:numId w:val="2"/>
        </w:numPr>
        <w:pBdr>
          <w:top w:space="0" w:sz="0" w:val="nil"/>
          <w:left w:space="0" w:sz="0" w:val="nil"/>
          <w:bottom w:space="0" w:sz="0" w:val="nil"/>
          <w:right w:space="0" w:sz="0" w:val="nil"/>
          <w:between w:space="0" w:sz="0" w:val="nil"/>
        </w:pBdr>
        <w:tabs>
          <w:tab w:val="left" w:pos="2654"/>
        </w:tabs>
        <w:spacing w:before="194" w:lineRule="auto"/>
        <w:ind w:left="0" w:right="715" w:firstLine="0"/>
        <w:jc w:val="both"/>
        <w:rPr>
          <w:color w:val="000000"/>
          <w:sz w:val="20"/>
          <w:szCs w:val="20"/>
        </w:rPr>
      </w:pPr>
      <w:r w:rsidDel="00000000" w:rsidR="00000000" w:rsidRPr="00000000">
        <w:rPr>
          <w:color w:val="000000"/>
          <w:sz w:val="20"/>
          <w:szCs w:val="20"/>
          <w:rtl w:val="0"/>
        </w:rPr>
        <w:t xml:space="preserve">Interromper a execução dos serviços sob alegação de inadimplemento por parte da CONTRATANTE, salvo nos casos previstos em lei.</w:t>
      </w:r>
    </w:p>
    <w:p w:rsidR="00000000" w:rsidDel="00000000" w:rsidP="00000000" w:rsidRDefault="00000000" w:rsidRPr="00000000" w14:paraId="0000013B">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3D">
      <w:pPr>
        <w:numPr>
          <w:ilvl w:val="0"/>
          <w:numId w:val="2"/>
        </w:numPr>
        <w:pBdr>
          <w:top w:space="0" w:sz="0" w:val="nil"/>
          <w:left w:space="0" w:sz="0" w:val="nil"/>
          <w:bottom w:space="0" w:sz="0" w:val="nil"/>
          <w:right w:space="0" w:sz="0" w:val="nil"/>
          <w:between w:space="0" w:sz="0" w:val="nil"/>
        </w:pBdr>
        <w:shd w:fill="d9d9d9" w:val="clear"/>
        <w:tabs>
          <w:tab w:val="left" w:pos="1614"/>
        </w:tabs>
        <w:spacing w:before="169" w:lineRule="auto"/>
        <w:ind w:left="0" w:right="715" w:firstLine="0"/>
        <w:jc w:val="both"/>
        <w:rPr>
          <w:b w:val="1"/>
          <w:color w:val="000000"/>
          <w:sz w:val="20"/>
          <w:szCs w:val="20"/>
        </w:rPr>
      </w:pPr>
      <w:r w:rsidDel="00000000" w:rsidR="00000000" w:rsidRPr="00000000">
        <w:rPr>
          <w:b w:val="1"/>
          <w:color w:val="000000"/>
          <w:sz w:val="20"/>
          <w:szCs w:val="20"/>
          <w:rtl w:val="0"/>
        </w:rPr>
        <w:t xml:space="preserve">CLÁUSULA DÉCIMA NONA - DOS CASOS OMISSOS</w:t>
      </w:r>
    </w:p>
    <w:p w:rsidR="00000000" w:rsidDel="00000000" w:rsidP="00000000" w:rsidRDefault="00000000" w:rsidRPr="00000000" w14:paraId="0000013E">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3F">
      <w:pPr>
        <w:numPr>
          <w:ilvl w:val="1"/>
          <w:numId w:val="2"/>
        </w:numPr>
        <w:pBdr>
          <w:top w:space="0" w:sz="0" w:val="nil"/>
          <w:left w:space="0" w:sz="0" w:val="nil"/>
          <w:bottom w:space="0" w:sz="0" w:val="nil"/>
          <w:right w:space="0" w:sz="0" w:val="nil"/>
          <w:between w:space="0" w:sz="0" w:val="nil"/>
        </w:pBdr>
        <w:tabs>
          <w:tab w:val="left" w:pos="1760"/>
        </w:tabs>
        <w:ind w:left="0" w:right="715" w:firstLine="0"/>
        <w:jc w:val="both"/>
        <w:rPr>
          <w:color w:val="000000"/>
          <w:sz w:val="20"/>
          <w:szCs w:val="20"/>
        </w:rPr>
      </w:pPr>
      <w:r w:rsidDel="00000000" w:rsidR="00000000" w:rsidRPr="00000000">
        <w:rPr>
          <w:color w:val="000000"/>
          <w:sz w:val="20"/>
          <w:szCs w:val="20"/>
          <w:rtl w:val="0"/>
        </w:rPr>
        <w:t xml:space="preserve">Os casos omissos serão decididos pela CONTRATANTE, segundo a Lei nº 11.947/2009, a Lei nº 13.987/2020, a Resolução FNDE/CD nº 2, de 9 de abril de 2020, a Resolução FNDE/CD nº 6, de 08 de maio de 2020 e demais normas aplicáveis, e será subsidiado pela Lei nº 8.666/1993.</w:t>
      </w:r>
    </w:p>
    <w:p w:rsidR="00000000" w:rsidDel="00000000" w:rsidP="00000000" w:rsidRDefault="00000000" w:rsidRPr="00000000" w14:paraId="00000140">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42">
      <w:pPr>
        <w:numPr>
          <w:ilvl w:val="0"/>
          <w:numId w:val="2"/>
        </w:numPr>
        <w:pBdr>
          <w:top w:space="0" w:sz="0" w:val="nil"/>
          <w:left w:space="0" w:sz="0" w:val="nil"/>
          <w:bottom w:space="0" w:sz="0" w:val="nil"/>
          <w:right w:space="0" w:sz="0" w:val="nil"/>
          <w:between w:space="0" w:sz="0" w:val="nil"/>
        </w:pBdr>
        <w:shd w:fill="d9d9d9" w:val="clear"/>
        <w:tabs>
          <w:tab w:val="left" w:pos="1614"/>
        </w:tabs>
        <w:spacing w:before="170" w:lineRule="auto"/>
        <w:ind w:left="0" w:right="715" w:firstLine="0"/>
        <w:jc w:val="both"/>
        <w:rPr>
          <w:b w:val="1"/>
          <w:color w:val="000000"/>
          <w:sz w:val="20"/>
          <w:szCs w:val="20"/>
        </w:rPr>
      </w:pPr>
      <w:r w:rsidDel="00000000" w:rsidR="00000000" w:rsidRPr="00000000">
        <w:rPr>
          <w:b w:val="1"/>
          <w:color w:val="000000"/>
          <w:sz w:val="20"/>
          <w:szCs w:val="20"/>
          <w:rtl w:val="0"/>
        </w:rPr>
        <w:t xml:space="preserve">CLÁUSULA VIGÉSIMA - DA PUBLICAÇÃO</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before="1" w:lineRule="auto"/>
        <w:ind w:left="0" w:right="715" w:firstLine="0"/>
        <w:rPr>
          <w:color w:val="000000"/>
          <w:sz w:val="20"/>
          <w:szCs w:val="20"/>
        </w:rPr>
      </w:pPr>
      <w:r w:rsidDel="00000000" w:rsidR="00000000" w:rsidRPr="00000000">
        <w:rPr>
          <w:rtl w:val="0"/>
        </w:rPr>
      </w:r>
    </w:p>
    <w:p w:rsidR="00000000" w:rsidDel="00000000" w:rsidP="00000000" w:rsidRDefault="00000000" w:rsidRPr="00000000" w14:paraId="00000144">
      <w:pPr>
        <w:numPr>
          <w:ilvl w:val="1"/>
          <w:numId w:val="2"/>
        </w:numPr>
        <w:pBdr>
          <w:top w:space="0" w:sz="0" w:val="nil"/>
          <w:left w:space="0" w:sz="0" w:val="nil"/>
          <w:bottom w:space="0" w:sz="0" w:val="nil"/>
          <w:right w:space="0" w:sz="0" w:val="nil"/>
          <w:between w:space="0" w:sz="0" w:val="nil"/>
        </w:pBdr>
        <w:tabs>
          <w:tab w:val="left" w:pos="1886"/>
        </w:tabs>
        <w:ind w:left="0" w:right="715" w:firstLine="0"/>
        <w:jc w:val="both"/>
        <w:rPr>
          <w:color w:val="000000"/>
          <w:sz w:val="20"/>
          <w:szCs w:val="20"/>
        </w:rPr>
      </w:pPr>
      <w:r w:rsidDel="00000000" w:rsidR="00000000" w:rsidRPr="00000000">
        <w:rPr>
          <w:color w:val="000000"/>
          <w:sz w:val="20"/>
          <w:szCs w:val="20"/>
          <w:rtl w:val="0"/>
        </w:rPr>
        <w:t xml:space="preserve">Incumbirá à CONTRATANTE providenciar a publicação deste instrumento, por extrato, no Diário Oficial da União, no prazo previsto na Lei nº 8.666, de 1993.</w:t>
      </w:r>
    </w:p>
    <w:p w:rsidR="00000000" w:rsidDel="00000000" w:rsidP="00000000" w:rsidRDefault="00000000" w:rsidRPr="00000000" w14:paraId="00000145">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47">
      <w:pPr>
        <w:numPr>
          <w:ilvl w:val="0"/>
          <w:numId w:val="2"/>
        </w:numPr>
        <w:pBdr>
          <w:top w:space="0" w:sz="0" w:val="nil"/>
          <w:left w:space="0" w:sz="0" w:val="nil"/>
          <w:bottom w:space="0" w:sz="0" w:val="nil"/>
          <w:right w:space="0" w:sz="0" w:val="nil"/>
          <w:between w:space="0" w:sz="0" w:val="nil"/>
        </w:pBdr>
        <w:shd w:fill="d9d9d9" w:val="clear"/>
        <w:tabs>
          <w:tab w:val="left" w:pos="1614"/>
        </w:tabs>
        <w:spacing w:before="168" w:lineRule="auto"/>
        <w:ind w:left="0" w:right="715" w:firstLine="0"/>
        <w:jc w:val="both"/>
        <w:rPr>
          <w:b w:val="1"/>
          <w:color w:val="000000"/>
          <w:sz w:val="20"/>
          <w:szCs w:val="20"/>
        </w:rPr>
      </w:pPr>
      <w:r w:rsidDel="00000000" w:rsidR="00000000" w:rsidRPr="00000000">
        <w:rPr>
          <w:b w:val="1"/>
          <w:color w:val="000000"/>
          <w:sz w:val="20"/>
          <w:szCs w:val="20"/>
          <w:rtl w:val="0"/>
        </w:rPr>
        <w:t xml:space="preserve">CLÁUSULA VIGÉSIMA PRIMEIRA - DO FORO</w:t>
      </w:r>
    </w:p>
    <w:p w:rsidR="00000000" w:rsidDel="00000000" w:rsidP="00000000" w:rsidRDefault="00000000" w:rsidRPr="00000000" w14:paraId="00000148">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49">
      <w:pPr>
        <w:numPr>
          <w:ilvl w:val="1"/>
          <w:numId w:val="2"/>
        </w:numPr>
        <w:pBdr>
          <w:top w:space="0" w:sz="0" w:val="nil"/>
          <w:left w:space="0" w:sz="0" w:val="nil"/>
          <w:bottom w:space="0" w:sz="0" w:val="nil"/>
          <w:right w:space="0" w:sz="0" w:val="nil"/>
          <w:between w:space="0" w:sz="0" w:val="nil"/>
        </w:pBdr>
        <w:tabs>
          <w:tab w:val="left" w:pos="1771"/>
        </w:tabs>
        <w:ind w:left="0" w:right="715" w:firstLine="0"/>
        <w:jc w:val="both"/>
        <w:rPr>
          <w:color w:val="000000"/>
          <w:sz w:val="20"/>
          <w:szCs w:val="20"/>
        </w:rPr>
      </w:pPr>
      <w:r w:rsidDel="00000000" w:rsidR="00000000" w:rsidRPr="00000000">
        <w:rPr>
          <w:color w:val="000000"/>
          <w:sz w:val="20"/>
          <w:szCs w:val="20"/>
          <w:rtl w:val="0"/>
        </w:rPr>
        <w:t xml:space="preserve">O Foro para solucionar os litígios que decorrerem da execução deste Termo de Contrato será o da Seção Judiciária de Campo Grande - Justiça Federal.</w:t>
      </w:r>
    </w:p>
    <w:p w:rsidR="00000000" w:rsidDel="00000000" w:rsidP="00000000" w:rsidRDefault="00000000" w:rsidRPr="00000000" w14:paraId="0000014A">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4B">
      <w:pPr>
        <w:spacing w:before="169" w:lineRule="auto"/>
        <w:ind w:left="0" w:right="715" w:firstLine="0"/>
        <w:jc w:val="both"/>
        <w:rPr>
          <w:sz w:val="20"/>
          <w:szCs w:val="20"/>
        </w:rPr>
      </w:pPr>
      <w:r w:rsidDel="00000000" w:rsidR="00000000" w:rsidRPr="00000000">
        <w:rPr>
          <w:sz w:val="20"/>
          <w:szCs w:val="20"/>
          <w:rtl w:val="0"/>
        </w:rPr>
        <w:t xml:space="preserve">Para firmeza e validade do pactuado, o presente Termo de Contrato foi lavrado em duas (duas) vias de igual teor, que, depois de lido e achado em ordem, vai assinado pelos contraentes.</w:t>
      </w:r>
    </w:p>
    <w:p w:rsidR="00000000" w:rsidDel="00000000" w:rsidP="00000000" w:rsidRDefault="00000000" w:rsidRPr="00000000" w14:paraId="0000014C">
      <w:pPr>
        <w:pBdr>
          <w:top w:space="0" w:sz="0" w:val="nil"/>
          <w:left w:space="0" w:sz="0" w:val="nil"/>
          <w:bottom w:space="0" w:sz="0" w:val="nil"/>
          <w:right w:space="0" w:sz="0" w:val="nil"/>
          <w:between w:space="0" w:sz="0" w:val="nil"/>
        </w:pBdr>
        <w:ind w:left="0" w:right="715" w:firstLine="0"/>
        <w:rPr>
          <w:color w:val="000000"/>
          <w:sz w:val="20"/>
          <w:szCs w:val="20"/>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ind w:left="0" w:right="715" w:firstLine="0"/>
        <w:jc w:val="both"/>
        <w:rPr>
          <w:color w:val="000000"/>
          <w:sz w:val="20"/>
          <w:szCs w:val="20"/>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ind w:left="0" w:right="715" w:firstLine="0"/>
        <w:jc w:val="both"/>
        <w:rPr>
          <w:sz w:val="20"/>
          <w:szCs w:val="20"/>
        </w:rPr>
      </w:pP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ind w:left="0" w:right="715" w:firstLine="0"/>
        <w:jc w:val="both"/>
        <w:rPr>
          <w:sz w:val="20"/>
          <w:szCs w:val="20"/>
        </w:rPr>
      </w:pPr>
      <w:r w:rsidDel="00000000" w:rsidR="00000000" w:rsidRPr="00000000">
        <w:rPr>
          <w:rtl w:val="0"/>
        </w:rPr>
      </w:r>
    </w:p>
    <w:p w:rsidR="00000000" w:rsidDel="00000000" w:rsidP="00000000" w:rsidRDefault="00000000" w:rsidRPr="00000000" w14:paraId="00000150">
      <w:pPr>
        <w:pBdr>
          <w:top w:space="0" w:sz="0" w:val="nil"/>
          <w:left w:space="0" w:sz="0" w:val="nil"/>
          <w:bottom w:space="0" w:sz="0" w:val="nil"/>
          <w:right w:space="0" w:sz="0" w:val="nil"/>
          <w:between w:space="0" w:sz="0" w:val="nil"/>
        </w:pBdr>
        <w:ind w:left="0" w:right="715" w:firstLine="0"/>
        <w:jc w:val="both"/>
        <w:rPr>
          <w:color w:val="000000"/>
          <w:sz w:val="20"/>
          <w:szCs w:val="20"/>
        </w:rPr>
      </w:pPr>
      <w:bookmarkStart w:colFirst="0" w:colLast="0" w:name="_heading=h.gjdgxs" w:id="0"/>
      <w:bookmarkEnd w:id="0"/>
      <w:r w:rsidDel="00000000" w:rsidR="00000000" w:rsidRPr="00000000">
        <w:rPr>
          <w:rtl w:val="0"/>
        </w:rPr>
      </w:r>
    </w:p>
    <w:p w:rsidR="00000000" w:rsidDel="00000000" w:rsidP="00000000" w:rsidRDefault="00000000" w:rsidRPr="00000000" w14:paraId="00000151">
      <w:pPr>
        <w:widowControl w:val="1"/>
        <w:pBdr>
          <w:top w:space="0" w:sz="0" w:val="nil"/>
          <w:left w:space="0" w:sz="0" w:val="nil"/>
          <w:bottom w:space="0" w:sz="0" w:val="nil"/>
          <w:right w:space="0" w:sz="0" w:val="nil"/>
          <w:between w:space="0" w:sz="0" w:val="nil"/>
        </w:pBdr>
        <w:ind w:left="0" w:firstLine="0"/>
        <w:jc w:val="both"/>
        <w:rPr>
          <w:b w:val="1"/>
          <w:color w:val="000000"/>
          <w:sz w:val="20"/>
          <w:szCs w:val="20"/>
        </w:rPr>
      </w:pPr>
      <w:r w:rsidDel="00000000" w:rsidR="00000000" w:rsidRPr="00000000">
        <w:rPr>
          <w:b w:val="1"/>
          <w:color w:val="000000"/>
          <w:sz w:val="20"/>
          <w:szCs w:val="20"/>
          <w:rtl w:val="0"/>
        </w:rPr>
        <w:t xml:space="preserve">Contratado:</w:t>
      </w:r>
    </w:p>
    <w:p w:rsidR="00000000" w:rsidDel="00000000" w:rsidP="00000000" w:rsidRDefault="00000000" w:rsidRPr="00000000" w14:paraId="00000152">
      <w:pPr>
        <w:widowControl w:val="1"/>
        <w:pBdr>
          <w:top w:space="0" w:sz="0" w:val="nil"/>
          <w:left w:space="0" w:sz="0" w:val="nil"/>
          <w:bottom w:space="0" w:sz="0" w:val="nil"/>
          <w:right w:space="0" w:sz="0" w:val="nil"/>
          <w:between w:space="0" w:sz="0" w:val="nil"/>
        </w:pBdr>
        <w:ind w:left="0" w:firstLine="0"/>
        <w:jc w:val="center"/>
        <w:rPr>
          <w:color w:val="000000"/>
          <w:sz w:val="20"/>
          <w:szCs w:val="20"/>
        </w:rPr>
      </w:pPr>
      <w:r w:rsidDel="00000000" w:rsidR="00000000" w:rsidRPr="00000000">
        <w:rPr>
          <w:color w:val="000000"/>
          <w:sz w:val="20"/>
          <w:szCs w:val="20"/>
          <w:rtl w:val="0"/>
        </w:rPr>
        <w:t xml:space="preserve">_______________________________________________________</w:t>
      </w:r>
    </w:p>
    <w:p w:rsidR="00000000" w:rsidDel="00000000" w:rsidP="00000000" w:rsidRDefault="00000000" w:rsidRPr="00000000" w14:paraId="00000153">
      <w:pPr>
        <w:widowControl w:val="1"/>
        <w:pBdr>
          <w:top w:space="0" w:sz="0" w:val="nil"/>
          <w:left w:space="0" w:sz="0" w:val="nil"/>
          <w:bottom w:space="0" w:sz="0" w:val="nil"/>
          <w:right w:space="0" w:sz="0" w:val="nil"/>
          <w:between w:space="0" w:sz="0" w:val="nil"/>
        </w:pBdr>
        <w:ind w:left="0" w:firstLine="0"/>
        <w:rPr>
          <w:rFonts w:ascii="SimHei" w:cs="SimHei" w:eastAsia="SimHei" w:hAnsi="SimHei"/>
          <w:color w:val="000000"/>
          <w:sz w:val="20"/>
          <w:szCs w:val="20"/>
        </w:rPr>
      </w:pPr>
      <w:r w:rsidDel="00000000" w:rsidR="00000000" w:rsidRPr="00000000">
        <w:rPr>
          <w:color w:val="000000"/>
          <w:sz w:val="20"/>
          <w:szCs w:val="20"/>
          <w:rtl w:val="0"/>
        </w:rPr>
        <w:t xml:space="preserve">Nome/Razão Social: ###</w:t>
      </w:r>
      <w:r w:rsidDel="00000000" w:rsidR="00000000" w:rsidRPr="00000000">
        <w:rPr>
          <w:rtl w:val="0"/>
        </w:rPr>
      </w:r>
    </w:p>
    <w:p w:rsidR="00000000" w:rsidDel="00000000" w:rsidP="00000000" w:rsidRDefault="00000000" w:rsidRPr="00000000" w14:paraId="00000154">
      <w:pPr>
        <w:widowControl w:val="1"/>
        <w:pBdr>
          <w:top w:space="0" w:sz="0" w:val="nil"/>
          <w:left w:space="0" w:sz="0" w:val="nil"/>
          <w:bottom w:space="0" w:sz="0" w:val="nil"/>
          <w:right w:space="0" w:sz="0" w:val="nil"/>
          <w:between w:space="0" w:sz="0" w:val="nil"/>
        </w:pBdr>
        <w:ind w:left="0" w:firstLine="0"/>
        <w:rPr>
          <w:color w:val="000000"/>
          <w:sz w:val="20"/>
          <w:szCs w:val="20"/>
        </w:rPr>
      </w:pPr>
      <w:r w:rsidDel="00000000" w:rsidR="00000000" w:rsidRPr="00000000">
        <w:rPr>
          <w:color w:val="000000"/>
          <w:sz w:val="20"/>
          <w:szCs w:val="20"/>
          <w:rtl w:val="0"/>
        </w:rPr>
        <w:t xml:space="preserve">CPF/CNPJ: ###</w:t>
      </w:r>
    </w:p>
    <w:p w:rsidR="00000000" w:rsidDel="00000000" w:rsidP="00000000" w:rsidRDefault="00000000" w:rsidRPr="00000000" w14:paraId="00000155">
      <w:pPr>
        <w:widowControl w:val="1"/>
        <w:pBdr>
          <w:top w:space="0" w:sz="0" w:val="nil"/>
          <w:left w:space="0" w:sz="0" w:val="nil"/>
          <w:bottom w:space="0" w:sz="0" w:val="nil"/>
          <w:right w:space="0" w:sz="0" w:val="nil"/>
          <w:between w:space="0" w:sz="0" w:val="nil"/>
        </w:pBdr>
        <w:ind w:left="0" w:firstLine="0"/>
        <w:rPr>
          <w:color w:val="000000"/>
          <w:sz w:val="20"/>
          <w:szCs w:val="20"/>
        </w:rPr>
      </w:pPr>
      <w:r w:rsidDel="00000000" w:rsidR="00000000" w:rsidRPr="00000000">
        <w:rPr>
          <w:color w:val="000000"/>
          <w:sz w:val="20"/>
          <w:szCs w:val="20"/>
          <w:rtl w:val="0"/>
        </w:rPr>
        <w:t xml:space="preserve">Nome do responsável assinante: ###</w:t>
      </w:r>
    </w:p>
    <w:p w:rsidR="00000000" w:rsidDel="00000000" w:rsidP="00000000" w:rsidRDefault="00000000" w:rsidRPr="00000000" w14:paraId="00000156">
      <w:pPr>
        <w:widowControl w:val="1"/>
        <w:pBdr>
          <w:top w:space="0" w:sz="0" w:val="nil"/>
          <w:left w:space="0" w:sz="0" w:val="nil"/>
          <w:bottom w:space="0" w:sz="0" w:val="nil"/>
          <w:right w:space="0" w:sz="0" w:val="nil"/>
          <w:between w:space="0" w:sz="0" w:val="nil"/>
        </w:pBdr>
        <w:ind w:left="0" w:firstLine="0"/>
        <w:rPr>
          <w:color w:val="000000"/>
          <w:sz w:val="20"/>
          <w:szCs w:val="20"/>
        </w:rPr>
      </w:pPr>
      <w:r w:rsidDel="00000000" w:rsidR="00000000" w:rsidRPr="00000000">
        <w:rPr>
          <w:color w:val="000000"/>
          <w:sz w:val="20"/>
          <w:szCs w:val="20"/>
          <w:rtl w:val="0"/>
        </w:rPr>
        <w:t xml:space="preserve">Função: ###</w:t>
      </w:r>
    </w:p>
    <w:p w:rsidR="00000000" w:rsidDel="00000000" w:rsidP="00000000" w:rsidRDefault="00000000" w:rsidRPr="00000000" w14:paraId="00000157">
      <w:pPr>
        <w:widowControl w:val="1"/>
        <w:pBdr>
          <w:top w:space="0" w:sz="0" w:val="nil"/>
          <w:left w:space="0" w:sz="0" w:val="nil"/>
          <w:bottom w:space="0" w:sz="0" w:val="nil"/>
          <w:right w:space="0" w:sz="0" w:val="nil"/>
          <w:between w:space="0" w:sz="0" w:val="nil"/>
        </w:pBdr>
        <w:ind w:left="0" w:firstLine="0"/>
        <w:rPr>
          <w:color w:val="000000"/>
          <w:sz w:val="20"/>
          <w:szCs w:val="20"/>
        </w:rPr>
      </w:pPr>
      <w:r w:rsidDel="00000000" w:rsidR="00000000" w:rsidRPr="00000000">
        <w:rPr>
          <w:color w:val="000000"/>
          <w:sz w:val="20"/>
          <w:szCs w:val="20"/>
          <w:rtl w:val="0"/>
        </w:rPr>
        <w:t xml:space="preserve">Doc. Ident.: ###</w:t>
      </w:r>
    </w:p>
    <w:p w:rsidR="00000000" w:rsidDel="00000000" w:rsidP="00000000" w:rsidRDefault="00000000" w:rsidRPr="00000000" w14:paraId="00000158">
      <w:pPr>
        <w:widowControl w:val="1"/>
        <w:pBdr>
          <w:top w:space="0" w:sz="0" w:val="nil"/>
          <w:left w:space="0" w:sz="0" w:val="nil"/>
          <w:bottom w:space="0" w:sz="0" w:val="nil"/>
          <w:right w:space="0" w:sz="0" w:val="nil"/>
          <w:between w:space="0" w:sz="0" w:val="nil"/>
        </w:pBdr>
        <w:ind w:left="0" w:firstLine="0"/>
        <w:rPr>
          <w:color w:val="000000"/>
          <w:sz w:val="20"/>
          <w:szCs w:val="20"/>
        </w:rPr>
      </w:pPr>
      <w:r w:rsidDel="00000000" w:rsidR="00000000" w:rsidRPr="00000000">
        <w:rPr>
          <w:color w:val="000000"/>
          <w:sz w:val="20"/>
          <w:szCs w:val="20"/>
          <w:rtl w:val="0"/>
        </w:rPr>
        <w:t xml:space="preserve">CPF: ###</w:t>
      </w:r>
    </w:p>
    <w:p w:rsidR="00000000" w:rsidDel="00000000" w:rsidP="00000000" w:rsidRDefault="00000000" w:rsidRPr="00000000" w14:paraId="00000159">
      <w:pPr>
        <w:widowControl w:val="1"/>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p w:rsidR="00000000" w:rsidDel="00000000" w:rsidP="00000000" w:rsidRDefault="00000000" w:rsidRPr="00000000" w14:paraId="0000015A">
      <w:pPr>
        <w:widowControl w:val="1"/>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p w:rsidR="00000000" w:rsidDel="00000000" w:rsidP="00000000" w:rsidRDefault="00000000" w:rsidRPr="00000000" w14:paraId="0000015B">
      <w:pPr>
        <w:widowControl w:val="1"/>
        <w:pBdr>
          <w:top w:space="0" w:sz="0" w:val="nil"/>
          <w:left w:space="0" w:sz="0" w:val="nil"/>
          <w:bottom w:space="0" w:sz="0" w:val="nil"/>
          <w:right w:space="0" w:sz="0" w:val="nil"/>
          <w:between w:space="0" w:sz="0" w:val="nil"/>
        </w:pBdr>
        <w:ind w:left="0" w:firstLine="0"/>
        <w:jc w:val="both"/>
        <w:rPr>
          <w:b w:val="1"/>
          <w:color w:val="000000"/>
          <w:sz w:val="20"/>
          <w:szCs w:val="20"/>
        </w:rPr>
      </w:pPr>
      <w:r w:rsidDel="00000000" w:rsidR="00000000" w:rsidRPr="00000000">
        <w:rPr>
          <w:b w:val="1"/>
          <w:color w:val="000000"/>
          <w:sz w:val="20"/>
          <w:szCs w:val="20"/>
          <w:rtl w:val="0"/>
        </w:rPr>
        <w:t xml:space="preserve">Contratante:</w:t>
      </w:r>
    </w:p>
    <w:p w:rsidR="00000000" w:rsidDel="00000000" w:rsidP="00000000" w:rsidRDefault="00000000" w:rsidRPr="00000000" w14:paraId="0000015C">
      <w:pPr>
        <w:widowControl w:val="1"/>
        <w:pBdr>
          <w:top w:space="0" w:sz="0" w:val="nil"/>
          <w:left w:space="0" w:sz="0" w:val="nil"/>
          <w:bottom w:space="0" w:sz="0" w:val="nil"/>
          <w:right w:space="0" w:sz="0" w:val="nil"/>
          <w:between w:space="0" w:sz="0" w:val="nil"/>
        </w:pBdr>
        <w:ind w:left="0" w:firstLine="0"/>
        <w:jc w:val="center"/>
        <w:rPr>
          <w:color w:val="000000"/>
          <w:sz w:val="20"/>
          <w:szCs w:val="20"/>
        </w:rPr>
      </w:pPr>
      <w:r w:rsidDel="00000000" w:rsidR="00000000" w:rsidRPr="00000000">
        <w:rPr>
          <w:color w:val="000000"/>
          <w:sz w:val="20"/>
          <w:szCs w:val="20"/>
          <w:rtl w:val="0"/>
        </w:rPr>
        <w:t xml:space="preserve">_______________________________________________________</w:t>
      </w:r>
    </w:p>
    <w:p w:rsidR="00000000" w:rsidDel="00000000" w:rsidP="00000000" w:rsidRDefault="00000000" w:rsidRPr="00000000" w14:paraId="0000015D">
      <w:pPr>
        <w:widowControl w:val="1"/>
        <w:pBdr>
          <w:top w:space="0" w:sz="0" w:val="nil"/>
          <w:left w:space="0" w:sz="0" w:val="nil"/>
          <w:bottom w:space="0" w:sz="0" w:val="nil"/>
          <w:right w:space="0" w:sz="0" w:val="nil"/>
          <w:between w:space="0" w:sz="0" w:val="nil"/>
        </w:pBdr>
        <w:spacing w:before="113" w:lineRule="auto"/>
        <w:ind w:left="0" w:firstLine="0"/>
        <w:rPr>
          <w:color w:val="000000"/>
          <w:sz w:val="20"/>
          <w:szCs w:val="20"/>
        </w:rPr>
      </w:pPr>
      <w:hyperlink r:id="rId8">
        <w:r w:rsidDel="00000000" w:rsidR="00000000" w:rsidRPr="00000000">
          <w:rPr>
            <w:color w:val="0000ee"/>
            <w:u w:val="single"/>
            <w:shd w:fill="auto" w:val="clear"/>
            <w:rtl w:val="0"/>
          </w:rPr>
          <w:t xml:space="preserve">Matheus Bornelli de Castro</w:t>
        </w:r>
      </w:hyperlink>
      <w:r w:rsidDel="00000000" w:rsidR="00000000" w:rsidRPr="00000000">
        <w:rPr>
          <w:rtl w:val="0"/>
        </w:rPr>
      </w:r>
    </w:p>
    <w:p w:rsidR="00000000" w:rsidDel="00000000" w:rsidP="00000000" w:rsidRDefault="00000000" w:rsidRPr="00000000" w14:paraId="0000015E">
      <w:pPr>
        <w:widowControl w:val="1"/>
        <w:pBdr>
          <w:top w:space="0" w:sz="0" w:val="nil"/>
          <w:left w:space="0" w:sz="0" w:val="nil"/>
          <w:bottom w:space="0" w:sz="0" w:val="nil"/>
          <w:right w:space="0" w:sz="0" w:val="nil"/>
          <w:between w:space="0" w:sz="0" w:val="nil"/>
        </w:pBdr>
        <w:spacing w:before="113" w:lineRule="auto"/>
        <w:ind w:left="0" w:firstLine="0"/>
        <w:rPr>
          <w:color w:val="000000"/>
          <w:sz w:val="20"/>
          <w:szCs w:val="20"/>
        </w:rPr>
      </w:pPr>
      <w:r w:rsidDel="00000000" w:rsidR="00000000" w:rsidRPr="00000000">
        <w:rPr>
          <w:color w:val="000000"/>
          <w:sz w:val="20"/>
          <w:szCs w:val="20"/>
          <w:rtl w:val="0"/>
        </w:rPr>
        <w:t xml:space="preserve">Diretor -Geral</w:t>
      </w:r>
    </w:p>
    <w:p w:rsidR="00000000" w:rsidDel="00000000" w:rsidP="00000000" w:rsidRDefault="00000000" w:rsidRPr="00000000" w14:paraId="0000015F">
      <w:pPr>
        <w:widowControl w:val="1"/>
        <w:pBdr>
          <w:top w:space="0" w:sz="0" w:val="nil"/>
          <w:left w:space="0" w:sz="0" w:val="nil"/>
          <w:bottom w:space="0" w:sz="0" w:val="nil"/>
          <w:right w:space="0" w:sz="0" w:val="nil"/>
          <w:between w:space="0" w:sz="0" w:val="nil"/>
        </w:pBdr>
        <w:ind w:left="0" w:firstLine="0"/>
        <w:rPr>
          <w:color w:val="000000"/>
          <w:sz w:val="20"/>
          <w:szCs w:val="20"/>
        </w:rPr>
      </w:pPr>
      <w:r w:rsidDel="00000000" w:rsidR="00000000" w:rsidRPr="00000000">
        <w:rPr>
          <w:color w:val="000000"/>
          <w:sz w:val="20"/>
          <w:szCs w:val="20"/>
          <w:rtl w:val="0"/>
        </w:rPr>
        <w:t xml:space="preserve">IFMS - CAMPUS </w:t>
      </w:r>
      <w:r w:rsidDel="00000000" w:rsidR="00000000" w:rsidRPr="00000000">
        <w:rPr>
          <w:sz w:val="20"/>
          <w:szCs w:val="20"/>
          <w:rtl w:val="0"/>
        </w:rPr>
        <w:t xml:space="preserve">NAVIRAÍ</w:t>
      </w:r>
      <w:r w:rsidDel="00000000" w:rsidR="00000000" w:rsidRPr="00000000">
        <w:rPr>
          <w:rtl w:val="0"/>
        </w:rPr>
      </w:r>
    </w:p>
    <w:p w:rsidR="00000000" w:rsidDel="00000000" w:rsidP="00000000" w:rsidRDefault="00000000" w:rsidRPr="00000000" w14:paraId="00000160">
      <w:pPr>
        <w:widowControl w:val="1"/>
        <w:pBdr>
          <w:top w:space="0" w:sz="0" w:val="nil"/>
          <w:left w:space="0" w:sz="0" w:val="nil"/>
          <w:bottom w:space="0" w:sz="0" w:val="nil"/>
          <w:right w:space="0" w:sz="0" w:val="nil"/>
          <w:between w:space="0" w:sz="0" w:val="nil"/>
        </w:pBdr>
        <w:ind w:left="0" w:firstLine="0"/>
        <w:rPr>
          <w:color w:val="000000"/>
          <w:sz w:val="20"/>
          <w:szCs w:val="20"/>
        </w:rPr>
      </w:pPr>
      <w:bookmarkStart w:colFirst="0" w:colLast="0" w:name="_heading=h.30j0zll" w:id="1"/>
      <w:bookmarkEnd w:id="1"/>
      <w:r w:rsidDel="00000000" w:rsidR="00000000" w:rsidRPr="00000000">
        <w:rPr>
          <w:rtl w:val="0"/>
        </w:rPr>
      </w:r>
    </w:p>
    <w:p w:rsidR="00000000" w:rsidDel="00000000" w:rsidP="00000000" w:rsidRDefault="00000000" w:rsidRPr="00000000" w14:paraId="00000161">
      <w:pPr>
        <w:widowControl w:val="1"/>
        <w:pBdr>
          <w:top w:space="0" w:sz="0" w:val="nil"/>
          <w:left w:space="0" w:sz="0" w:val="nil"/>
          <w:bottom w:space="0" w:sz="0" w:val="nil"/>
          <w:right w:space="0" w:sz="0" w:val="nil"/>
          <w:between w:space="0" w:sz="0" w:val="nil"/>
        </w:pBdr>
        <w:ind w:left="0" w:firstLine="0"/>
        <w:rPr>
          <w:rFonts w:ascii="SimHei" w:cs="SimHei" w:eastAsia="SimHei" w:hAnsi="SimHei"/>
          <w:color w:val="000000"/>
          <w:sz w:val="20"/>
          <w:szCs w:val="20"/>
        </w:rPr>
      </w:pPr>
      <w:r w:rsidDel="00000000" w:rsidR="00000000" w:rsidRPr="00000000">
        <w:rPr>
          <w:rtl w:val="0"/>
        </w:rPr>
      </w:r>
    </w:p>
    <w:p w:rsidR="00000000" w:rsidDel="00000000" w:rsidP="00000000" w:rsidRDefault="00000000" w:rsidRPr="00000000" w14:paraId="00000162">
      <w:pPr>
        <w:widowControl w:val="1"/>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tbl>
      <w:tblPr>
        <w:tblStyle w:val="Table2"/>
        <w:tblW w:w="9355.0" w:type="dxa"/>
        <w:jc w:val="left"/>
        <w:tblInd w:w="0.0" w:type="dxa"/>
        <w:tblLayout w:type="fixed"/>
        <w:tblLook w:val="0000"/>
      </w:tblPr>
      <w:tblGrid>
        <w:gridCol w:w="4677"/>
        <w:gridCol w:w="4678"/>
        <w:tblGridChange w:id="0">
          <w:tblGrid>
            <w:gridCol w:w="4677"/>
            <w:gridCol w:w="4678"/>
          </w:tblGrid>
        </w:tblGridChange>
      </w:tblGrid>
      <w:tr>
        <w:trPr>
          <w:cantSplit w:val="0"/>
          <w:trHeight w:val="57" w:hRule="atLeast"/>
          <w:tblHeader w:val="0"/>
        </w:trPr>
        <w:tc>
          <w:tcPr>
            <w:shd w:fill="auto" w:val="clear"/>
          </w:tcPr>
          <w:p w:rsidR="00000000" w:rsidDel="00000000" w:rsidP="00000000" w:rsidRDefault="00000000" w:rsidRPr="00000000" w14:paraId="00000163">
            <w:pPr>
              <w:widowControl w:val="1"/>
              <w:pBdr>
                <w:top w:space="0" w:sz="0" w:val="nil"/>
                <w:left w:space="0" w:sz="0" w:val="nil"/>
                <w:bottom w:space="0" w:sz="0" w:val="nil"/>
                <w:right w:space="0" w:sz="0" w:val="nil"/>
                <w:between w:space="0" w:sz="0" w:val="nil"/>
              </w:pBdr>
              <w:ind w:left="0" w:firstLine="0"/>
              <w:jc w:val="both"/>
              <w:rPr>
                <w:b w:val="1"/>
                <w:color w:val="000000"/>
                <w:sz w:val="20"/>
                <w:szCs w:val="20"/>
              </w:rPr>
            </w:pPr>
            <w:r w:rsidDel="00000000" w:rsidR="00000000" w:rsidRPr="00000000">
              <w:rPr>
                <w:b w:val="1"/>
                <w:color w:val="000000"/>
                <w:sz w:val="20"/>
                <w:szCs w:val="20"/>
                <w:rtl w:val="0"/>
              </w:rPr>
              <w:t xml:space="preserve">Testemunhas:</w:t>
            </w:r>
          </w:p>
        </w:tc>
        <w:tc>
          <w:tcPr>
            <w:shd w:fill="auto" w:val="clear"/>
          </w:tcPr>
          <w:p w:rsidR="00000000" w:rsidDel="00000000" w:rsidP="00000000" w:rsidRDefault="00000000" w:rsidRPr="00000000" w14:paraId="00000164">
            <w:pPr>
              <w:widowControl w:val="1"/>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5">
            <w:pPr>
              <w:widowControl w:val="1"/>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p w:rsidR="00000000" w:rsidDel="00000000" w:rsidP="00000000" w:rsidRDefault="00000000" w:rsidRPr="00000000" w14:paraId="00000166">
            <w:pPr>
              <w:widowControl w:val="1"/>
              <w:pBdr>
                <w:top w:space="0" w:sz="0" w:val="nil"/>
                <w:left w:space="0" w:sz="0" w:val="nil"/>
                <w:bottom w:space="0" w:sz="0" w:val="nil"/>
                <w:right w:space="0" w:sz="0" w:val="nil"/>
                <w:between w:space="0" w:sz="0" w:val="nil"/>
              </w:pBdr>
              <w:ind w:left="0" w:right="-106" w:firstLine="0"/>
              <w:jc w:val="both"/>
              <w:rPr>
                <w:color w:val="000000"/>
                <w:sz w:val="20"/>
                <w:szCs w:val="20"/>
              </w:rPr>
            </w:pPr>
            <w:r w:rsidDel="00000000" w:rsidR="00000000" w:rsidRPr="00000000">
              <w:rPr>
                <w:color w:val="000000"/>
                <w:sz w:val="20"/>
                <w:szCs w:val="20"/>
                <w:rtl w:val="0"/>
              </w:rPr>
              <w:t xml:space="preserve">1 - __________________________</w:t>
            </w:r>
          </w:p>
        </w:tc>
        <w:tc>
          <w:tcPr>
            <w:shd w:fill="auto" w:val="clear"/>
          </w:tcPr>
          <w:p w:rsidR="00000000" w:rsidDel="00000000" w:rsidP="00000000" w:rsidRDefault="00000000" w:rsidRPr="00000000" w14:paraId="00000167">
            <w:pPr>
              <w:widowControl w:val="1"/>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rtl w:val="0"/>
              </w:rPr>
            </w:r>
          </w:p>
          <w:p w:rsidR="00000000" w:rsidDel="00000000" w:rsidP="00000000" w:rsidRDefault="00000000" w:rsidRPr="00000000" w14:paraId="00000168">
            <w:pPr>
              <w:widowControl w:val="1"/>
              <w:pBdr>
                <w:top w:space="0" w:sz="0" w:val="nil"/>
                <w:left w:space="0" w:sz="0" w:val="nil"/>
                <w:bottom w:space="0" w:sz="0" w:val="nil"/>
                <w:right w:space="0" w:sz="0" w:val="nil"/>
                <w:between w:space="0" w:sz="0" w:val="nil"/>
              </w:pBdr>
              <w:ind w:left="0" w:firstLine="0"/>
              <w:jc w:val="both"/>
              <w:rPr>
                <w:color w:val="000000"/>
                <w:sz w:val="20"/>
                <w:szCs w:val="20"/>
              </w:rPr>
            </w:pPr>
            <w:r w:rsidDel="00000000" w:rsidR="00000000" w:rsidRPr="00000000">
              <w:rPr>
                <w:color w:val="000000"/>
                <w:sz w:val="20"/>
                <w:szCs w:val="20"/>
                <w:rtl w:val="0"/>
              </w:rPr>
              <w:t xml:space="preserve">2 - __________________________</w:t>
            </w:r>
          </w:p>
        </w:tc>
      </w:tr>
      <w:tr>
        <w:trPr>
          <w:cantSplit w:val="0"/>
          <w:tblHeader w:val="0"/>
        </w:trPr>
        <w:tc>
          <w:tcPr>
            <w:shd w:fill="auto" w:val="clear"/>
          </w:tcPr>
          <w:p w:rsidR="00000000" w:rsidDel="00000000" w:rsidP="00000000" w:rsidRDefault="00000000" w:rsidRPr="00000000" w14:paraId="00000169">
            <w:pPr>
              <w:widowControl w:val="1"/>
              <w:pBdr>
                <w:top w:space="0" w:sz="0" w:val="nil"/>
                <w:left w:space="0" w:sz="0" w:val="nil"/>
                <w:bottom w:space="0" w:sz="0" w:val="nil"/>
                <w:right w:space="0" w:sz="0" w:val="nil"/>
                <w:between w:space="0" w:sz="0" w:val="nil"/>
              </w:pBdr>
              <w:spacing w:line="360" w:lineRule="auto"/>
              <w:ind w:left="0" w:firstLine="0"/>
              <w:jc w:val="both"/>
              <w:rPr>
                <w:color w:val="000000"/>
                <w:sz w:val="20"/>
                <w:szCs w:val="20"/>
              </w:rPr>
            </w:pPr>
            <w:r w:rsidDel="00000000" w:rsidR="00000000" w:rsidRPr="00000000">
              <w:rPr>
                <w:color w:val="000000"/>
                <w:sz w:val="20"/>
                <w:szCs w:val="20"/>
                <w:rtl w:val="0"/>
              </w:rPr>
              <w:t xml:space="preserve">Nome:</w:t>
            </w:r>
          </w:p>
        </w:tc>
        <w:tc>
          <w:tcPr>
            <w:shd w:fill="auto" w:val="clear"/>
          </w:tcPr>
          <w:p w:rsidR="00000000" w:rsidDel="00000000" w:rsidP="00000000" w:rsidRDefault="00000000" w:rsidRPr="00000000" w14:paraId="0000016A">
            <w:pPr>
              <w:widowControl w:val="1"/>
              <w:pBdr>
                <w:top w:space="0" w:sz="0" w:val="nil"/>
                <w:left w:space="0" w:sz="0" w:val="nil"/>
                <w:bottom w:space="0" w:sz="0" w:val="nil"/>
                <w:right w:space="0" w:sz="0" w:val="nil"/>
                <w:between w:space="0" w:sz="0" w:val="nil"/>
              </w:pBdr>
              <w:spacing w:line="360" w:lineRule="auto"/>
              <w:ind w:left="0" w:firstLine="0"/>
              <w:jc w:val="both"/>
              <w:rPr>
                <w:color w:val="000000"/>
                <w:sz w:val="20"/>
                <w:szCs w:val="20"/>
              </w:rPr>
            </w:pPr>
            <w:r w:rsidDel="00000000" w:rsidR="00000000" w:rsidRPr="00000000">
              <w:rPr>
                <w:color w:val="000000"/>
                <w:sz w:val="20"/>
                <w:szCs w:val="20"/>
                <w:rtl w:val="0"/>
              </w:rPr>
              <w:t xml:space="preserve">Nome:</w:t>
            </w:r>
          </w:p>
        </w:tc>
      </w:tr>
      <w:tr>
        <w:trPr>
          <w:cantSplit w:val="0"/>
          <w:tblHeader w:val="0"/>
        </w:trPr>
        <w:tc>
          <w:tcPr>
            <w:shd w:fill="auto" w:val="clear"/>
          </w:tcPr>
          <w:p w:rsidR="00000000" w:rsidDel="00000000" w:rsidP="00000000" w:rsidRDefault="00000000" w:rsidRPr="00000000" w14:paraId="0000016B">
            <w:pPr>
              <w:widowControl w:val="1"/>
              <w:pBdr>
                <w:top w:space="0" w:sz="0" w:val="nil"/>
                <w:left w:space="0" w:sz="0" w:val="nil"/>
                <w:bottom w:space="0" w:sz="0" w:val="nil"/>
                <w:right w:space="0" w:sz="0" w:val="nil"/>
                <w:between w:space="0" w:sz="0" w:val="nil"/>
              </w:pBdr>
              <w:spacing w:line="360" w:lineRule="auto"/>
              <w:ind w:left="0" w:firstLine="0"/>
              <w:jc w:val="both"/>
              <w:rPr>
                <w:color w:val="000000"/>
                <w:sz w:val="20"/>
                <w:szCs w:val="20"/>
              </w:rPr>
            </w:pPr>
            <w:r w:rsidDel="00000000" w:rsidR="00000000" w:rsidRPr="00000000">
              <w:rPr>
                <w:color w:val="000000"/>
                <w:sz w:val="20"/>
                <w:szCs w:val="20"/>
                <w:rtl w:val="0"/>
              </w:rPr>
              <w:t xml:space="preserve">Doc. Ident.:</w:t>
            </w:r>
          </w:p>
        </w:tc>
        <w:tc>
          <w:tcPr>
            <w:shd w:fill="auto" w:val="clear"/>
          </w:tcPr>
          <w:p w:rsidR="00000000" w:rsidDel="00000000" w:rsidP="00000000" w:rsidRDefault="00000000" w:rsidRPr="00000000" w14:paraId="0000016C">
            <w:pPr>
              <w:widowControl w:val="1"/>
              <w:pBdr>
                <w:top w:space="0" w:sz="0" w:val="nil"/>
                <w:left w:space="0" w:sz="0" w:val="nil"/>
                <w:bottom w:space="0" w:sz="0" w:val="nil"/>
                <w:right w:space="0" w:sz="0" w:val="nil"/>
                <w:between w:space="0" w:sz="0" w:val="nil"/>
              </w:pBdr>
              <w:spacing w:line="360" w:lineRule="auto"/>
              <w:ind w:left="0" w:firstLine="0"/>
              <w:jc w:val="both"/>
              <w:rPr>
                <w:color w:val="000000"/>
                <w:sz w:val="20"/>
                <w:szCs w:val="20"/>
              </w:rPr>
            </w:pPr>
            <w:r w:rsidDel="00000000" w:rsidR="00000000" w:rsidRPr="00000000">
              <w:rPr>
                <w:color w:val="000000"/>
                <w:sz w:val="20"/>
                <w:szCs w:val="20"/>
                <w:rtl w:val="0"/>
              </w:rPr>
              <w:t xml:space="preserve">Doc. Ident.:</w:t>
            </w:r>
          </w:p>
        </w:tc>
      </w:tr>
      <w:tr>
        <w:trPr>
          <w:cantSplit w:val="0"/>
          <w:tblHeader w:val="0"/>
        </w:trPr>
        <w:tc>
          <w:tcPr>
            <w:shd w:fill="auto" w:val="clear"/>
          </w:tcPr>
          <w:p w:rsidR="00000000" w:rsidDel="00000000" w:rsidP="00000000" w:rsidRDefault="00000000" w:rsidRPr="00000000" w14:paraId="0000016D">
            <w:pPr>
              <w:widowControl w:val="1"/>
              <w:pBdr>
                <w:top w:space="0" w:sz="0" w:val="nil"/>
                <w:left w:space="0" w:sz="0" w:val="nil"/>
                <w:bottom w:space="0" w:sz="0" w:val="nil"/>
                <w:right w:space="0" w:sz="0" w:val="nil"/>
                <w:between w:space="0" w:sz="0" w:val="nil"/>
              </w:pBdr>
              <w:spacing w:line="360" w:lineRule="auto"/>
              <w:ind w:left="0" w:firstLine="0"/>
              <w:jc w:val="both"/>
              <w:rPr>
                <w:color w:val="000000"/>
                <w:sz w:val="20"/>
                <w:szCs w:val="20"/>
              </w:rPr>
            </w:pPr>
            <w:r w:rsidDel="00000000" w:rsidR="00000000" w:rsidRPr="00000000">
              <w:rPr>
                <w:color w:val="000000"/>
                <w:sz w:val="20"/>
                <w:szCs w:val="20"/>
                <w:rtl w:val="0"/>
              </w:rPr>
              <w:t xml:space="preserve">CPF:</w:t>
            </w:r>
          </w:p>
        </w:tc>
        <w:tc>
          <w:tcPr>
            <w:shd w:fill="auto" w:val="clear"/>
          </w:tcPr>
          <w:p w:rsidR="00000000" w:rsidDel="00000000" w:rsidP="00000000" w:rsidRDefault="00000000" w:rsidRPr="00000000" w14:paraId="0000016E">
            <w:pPr>
              <w:widowControl w:val="1"/>
              <w:pBdr>
                <w:top w:space="0" w:sz="0" w:val="nil"/>
                <w:left w:space="0" w:sz="0" w:val="nil"/>
                <w:bottom w:space="0" w:sz="0" w:val="nil"/>
                <w:right w:space="0" w:sz="0" w:val="nil"/>
                <w:between w:space="0" w:sz="0" w:val="nil"/>
              </w:pBdr>
              <w:spacing w:line="360" w:lineRule="auto"/>
              <w:ind w:left="0" w:firstLine="0"/>
              <w:jc w:val="both"/>
              <w:rPr>
                <w:color w:val="000000"/>
                <w:sz w:val="20"/>
                <w:szCs w:val="20"/>
              </w:rPr>
            </w:pPr>
            <w:r w:rsidDel="00000000" w:rsidR="00000000" w:rsidRPr="00000000">
              <w:rPr>
                <w:color w:val="000000"/>
                <w:sz w:val="20"/>
                <w:szCs w:val="20"/>
                <w:rtl w:val="0"/>
              </w:rPr>
              <w:t xml:space="preserve">CPF:</w:t>
            </w:r>
          </w:p>
        </w:tc>
      </w:tr>
    </w:tbl>
    <w:p w:rsidR="00000000" w:rsidDel="00000000" w:rsidP="00000000" w:rsidRDefault="00000000" w:rsidRPr="00000000" w14:paraId="0000016F">
      <w:pPr>
        <w:pBdr>
          <w:top w:space="0" w:sz="0" w:val="nil"/>
          <w:left w:space="0" w:sz="0" w:val="nil"/>
          <w:bottom w:space="0" w:sz="0" w:val="nil"/>
          <w:right w:space="0" w:sz="0" w:val="nil"/>
          <w:between w:space="0" w:sz="0" w:val="nil"/>
        </w:pBdr>
        <w:ind w:right="715"/>
        <w:jc w:val="both"/>
        <w:rPr>
          <w:color w:val="000000"/>
          <w:sz w:val="20"/>
          <w:szCs w:val="20"/>
        </w:rPr>
      </w:pPr>
      <w:r w:rsidDel="00000000" w:rsidR="00000000" w:rsidRPr="00000000">
        <w:rPr>
          <w:rtl w:val="0"/>
        </w:rPr>
      </w:r>
    </w:p>
    <w:sectPr>
      <w:headerReference r:id="rId9" w:type="default"/>
      <w:footerReference r:id="rId10" w:type="default"/>
      <w:pgSz w:h="16840" w:w="11900" w:orient="portrait"/>
      <w:pgMar w:bottom="280" w:top="1060" w:left="708.6614173228345" w:right="4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Georgia"/>
  <w:font w:name="Arial Unicode MS"/>
  <w:font w:name="SimHe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1">
    <w:pPr>
      <w:widowControl w:val="1"/>
      <w:spacing w:line="276" w:lineRule="auto"/>
      <w:rPr>
        <w:color w:val="000000"/>
      </w:rPr>
    </w:pPr>
    <w:r w:rsidDel="00000000" w:rsidR="00000000" w:rsidRPr="00000000">
      <w:rPr/>
      <w:drawing>
        <wp:inline distB="114300" distT="114300" distL="114300" distR="114300">
          <wp:extent cx="6120000" cy="368300"/>
          <wp:effectExtent b="0" l="0" r="0" t="0"/>
          <wp:docPr id="159"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6120000" cy="36830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1739900</wp:posOffset>
              </wp:positionH>
              <wp:positionV relativeFrom="paragraph">
                <wp:posOffset>10045700</wp:posOffset>
              </wp:positionV>
              <wp:extent cx="4515485" cy="356235"/>
              <wp:effectExtent b="0" l="0" r="0" t="0"/>
              <wp:wrapNone/>
              <wp:docPr id="158" name=""/>
              <a:graphic>
                <a:graphicData uri="http://schemas.microsoft.com/office/word/2010/wordprocessingShape">
                  <wps:wsp>
                    <wps:cNvSpPr/>
                    <wps:cNvPr id="2" name="Shape 2"/>
                    <wps:spPr>
                      <a:xfrm>
                        <a:off x="3097783" y="3611408"/>
                        <a:ext cx="4496435" cy="337185"/>
                      </a:xfrm>
                      <a:prstGeom prst="rect">
                        <a:avLst/>
                      </a:prstGeom>
                      <a:noFill/>
                      <a:ln>
                        <a:noFill/>
                      </a:ln>
                    </wps:spPr>
                    <wps:txbx>
                      <w:txbxContent>
                        <w:p w:rsidR="00000000" w:rsidDel="00000000" w:rsidP="00000000" w:rsidRDefault="00000000" w:rsidRPr="00000000">
                          <w:pPr>
                            <w:spacing w:after="0" w:before="27.000000476837158" w:line="240"/>
                            <w:ind w:left="20" w:right="0" w:firstLine="40"/>
                            <w:jc w:val="right"/>
                            <w:textDirection w:val="btLr"/>
                          </w:pPr>
                          <w:r w:rsidDel="00000000" w:rsidR="00000000" w:rsidRPr="00000000">
                            <w:rPr>
                              <w:rFonts w:ascii="Tahoma" w:cs="Tahoma" w:eastAsia="Tahoma" w:hAnsi="Tahoma"/>
                              <w:b w:val="1"/>
                              <w:i w:val="0"/>
                              <w:smallCaps w:val="0"/>
                              <w:strike w:val="0"/>
                              <w:color w:val="000000"/>
                              <w:sz w:val="12"/>
                              <w:vertAlign w:val="baseline"/>
                            </w:rPr>
                            <w:t xml:space="preserve">INSTITUTO FEDERAL DE EDUCAÇÃO, CIÊNCIA E TECNOLOGIA DE MATO GROSSO DO SUL | IFMS | CAMPUS TRÊS LAGOAS</w:t>
                          </w:r>
                        </w:p>
                        <w:p w:rsidR="00000000" w:rsidDel="00000000" w:rsidP="00000000" w:rsidRDefault="00000000" w:rsidRPr="00000000">
                          <w:pPr>
                            <w:spacing w:after="0" w:before="6.000000238418579" w:line="180"/>
                            <w:ind w:left="0" w:right="17.000000476837158" w:firstLine="0"/>
                            <w:jc w:val="right"/>
                            <w:textDirection w:val="btLr"/>
                          </w:pPr>
                          <w:r w:rsidDel="00000000" w:rsidR="00000000" w:rsidRPr="00000000">
                            <w:rPr>
                              <w:rFonts w:ascii="Tahoma" w:cs="Tahoma" w:eastAsia="Tahoma" w:hAnsi="Tahoma"/>
                              <w:b w:val="1"/>
                              <w:i w:val="0"/>
                              <w:smallCaps w:val="0"/>
                              <w:strike w:val="0"/>
                              <w:color w:val="000000"/>
                              <w:sz w:val="12"/>
                              <w:vertAlign w:val="baseline"/>
                            </w:rPr>
                          </w:r>
                          <w:r w:rsidDel="00000000" w:rsidR="00000000" w:rsidRPr="00000000">
                            <w:rPr>
                              <w:rFonts w:ascii="Lucida Sans" w:cs="Lucida Sans" w:eastAsia="Lucida Sans" w:hAnsi="Lucida Sans"/>
                              <w:b w:val="0"/>
                              <w:i w:val="0"/>
                              <w:smallCaps w:val="0"/>
                              <w:strike w:val="0"/>
                              <w:color w:val="000000"/>
                              <w:sz w:val="12"/>
                              <w:vertAlign w:val="baseline"/>
                            </w:rPr>
                            <w:t xml:space="preserve">Endereço: Rua Angelo Melão, nº 790 | Três Lagoas-MS | CEP 79641162</w:t>
                          </w:r>
                        </w:p>
                        <w:p w:rsidR="00000000" w:rsidDel="00000000" w:rsidP="00000000" w:rsidRDefault="00000000" w:rsidRPr="00000000">
                          <w:pPr>
                            <w:spacing w:after="0" w:before="0" w:line="180"/>
                            <w:ind w:left="0" w:right="17.000000476837158" w:firstLine="0"/>
                            <w:jc w:val="right"/>
                            <w:textDirection w:val="btLr"/>
                          </w:pPr>
                          <w:r w:rsidDel="00000000" w:rsidR="00000000" w:rsidRPr="00000000">
                            <w:rPr>
                              <w:rFonts w:ascii="Lucida Sans" w:cs="Lucida Sans" w:eastAsia="Lucida Sans" w:hAnsi="Lucida Sans"/>
                              <w:b w:val="0"/>
                              <w:i w:val="0"/>
                              <w:smallCaps w:val="0"/>
                              <w:strike w:val="0"/>
                              <w:color w:val="000000"/>
                              <w:sz w:val="12"/>
                              <w:vertAlign w:val="baseline"/>
                            </w:rPr>
                          </w:r>
                          <w:r w:rsidDel="00000000" w:rsidR="00000000" w:rsidRPr="00000000">
                            <w:rPr>
                              <w:rFonts w:ascii="Lucida Sans" w:cs="Lucida Sans" w:eastAsia="Lucida Sans" w:hAnsi="Lucida Sans"/>
                              <w:b w:val="0"/>
                              <w:i w:val="0"/>
                              <w:smallCaps w:val="0"/>
                              <w:strike w:val="0"/>
                              <w:color w:val="000000"/>
                              <w:sz w:val="12"/>
                              <w:vertAlign w:val="baseline"/>
                            </w:rPr>
                            <w:t xml:space="preserve">Telefone: (67) 3509-9500 | </w:t>
                          </w:r>
                          <w:r w:rsidDel="00000000" w:rsidR="00000000" w:rsidRPr="00000000">
                            <w:rPr>
                              <w:rFonts w:ascii="Lucida Sans" w:cs="Lucida Sans" w:eastAsia="Lucida Sans" w:hAnsi="Lucida Sans"/>
                              <w:b w:val="0"/>
                              <w:i w:val="0"/>
                              <w:smallCaps w:val="0"/>
                              <w:strike w:val="0"/>
                              <w:color w:val="0563c1"/>
                              <w:sz w:val="12"/>
                              <w:u w:val="single"/>
                              <w:vertAlign w:val="baseline"/>
                            </w:rPr>
                            <w:t xml:space="preserve">licit.tl@ifms.edu.br</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1739900</wp:posOffset>
              </wp:positionH>
              <wp:positionV relativeFrom="paragraph">
                <wp:posOffset>10045700</wp:posOffset>
              </wp:positionV>
              <wp:extent cx="4515485" cy="356235"/>
              <wp:effectExtent b="0" l="0" r="0" t="0"/>
              <wp:wrapNone/>
              <wp:docPr id="158"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4515485" cy="35623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0">
    <w:pPr>
      <w:pBdr>
        <w:top w:space="0" w:sz="0" w:val="nil"/>
        <w:left w:space="0" w:sz="0" w:val="nil"/>
        <w:bottom w:space="0" w:sz="0" w:val="nil"/>
        <w:right w:space="0" w:sz="0" w:val="nil"/>
        <w:between w:space="0" w:sz="0" w:val="nil"/>
      </w:pBdr>
      <w:tabs>
        <w:tab w:val="center" w:pos="4252"/>
        <w:tab w:val="right" w:pos="8504"/>
      </w:tabs>
      <w:jc w:val="center"/>
      <w:rPr>
        <w:color w:val="000000"/>
      </w:rPr>
    </w:pPr>
    <w:r w:rsidDel="00000000" w:rsidR="00000000" w:rsidRPr="00000000">
      <w:rPr>
        <w:color w:val="000000"/>
      </w:rPr>
      <w:drawing>
        <wp:inline distB="0" distT="0" distL="0" distR="0">
          <wp:extent cx="5986024" cy="1077990"/>
          <wp:effectExtent b="0" l="0" r="0" t="0"/>
          <wp:docPr descr="cabecalho_oficio_tl" id="160" name="image2.jpg"/>
          <a:graphic>
            <a:graphicData uri="http://schemas.openxmlformats.org/drawingml/2006/picture">
              <pic:pic>
                <pic:nvPicPr>
                  <pic:cNvPr descr="cabecalho_oficio_tl" id="0" name="image2.jpg"/>
                  <pic:cNvPicPr preferRelativeResize="0"/>
                </pic:nvPicPr>
                <pic:blipFill>
                  <a:blip r:embed="rId1"/>
                  <a:srcRect b="0" l="0" r="0" t="0"/>
                  <a:stretch>
                    <a:fillRect/>
                  </a:stretch>
                </pic:blipFill>
                <pic:spPr>
                  <a:xfrm>
                    <a:off x="0" y="0"/>
                    <a:ext cx="5986024" cy="107799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81" w:hanging="250"/>
      </w:pPr>
      <w:rPr>
        <w:rFonts w:ascii="Arial" w:cs="Arial" w:eastAsia="Arial" w:hAnsi="Arial"/>
        <w:b w:val="1"/>
        <w:sz w:val="20"/>
        <w:szCs w:val="20"/>
      </w:rPr>
    </w:lvl>
    <w:lvl w:ilvl="1">
      <w:start w:val="1"/>
      <w:numFmt w:val="decimal"/>
      <w:lvlText w:val="%1.%2"/>
      <w:lvlJc w:val="left"/>
      <w:pPr>
        <w:ind w:left="1232" w:hanging="568"/>
      </w:pPr>
      <w:rPr>
        <w:rFonts w:ascii="Arial" w:cs="Arial" w:eastAsia="Arial" w:hAnsi="Arial"/>
        <w:b w:val="0"/>
        <w:sz w:val="20"/>
        <w:szCs w:val="20"/>
      </w:rPr>
    </w:lvl>
    <w:lvl w:ilvl="2">
      <w:start w:val="1"/>
      <w:numFmt w:val="bullet"/>
      <w:lvlText w:val="•"/>
      <w:lvlJc w:val="left"/>
      <w:pPr>
        <w:ind w:left="2502" w:hanging="568.0000000000002"/>
      </w:pPr>
      <w:rPr/>
    </w:lvl>
    <w:lvl w:ilvl="3">
      <w:start w:val="1"/>
      <w:numFmt w:val="bullet"/>
      <w:lvlText w:val="•"/>
      <w:lvlJc w:val="left"/>
      <w:pPr>
        <w:ind w:left="3524" w:hanging="568.0000000000005"/>
      </w:pPr>
      <w:rPr/>
    </w:lvl>
    <w:lvl w:ilvl="4">
      <w:start w:val="1"/>
      <w:numFmt w:val="bullet"/>
      <w:lvlText w:val="•"/>
      <w:lvlJc w:val="left"/>
      <w:pPr>
        <w:ind w:left="4546" w:hanging="568"/>
      </w:pPr>
      <w:rPr/>
    </w:lvl>
    <w:lvl w:ilvl="5">
      <w:start w:val="1"/>
      <w:numFmt w:val="bullet"/>
      <w:lvlText w:val="•"/>
      <w:lvlJc w:val="left"/>
      <w:pPr>
        <w:ind w:left="5568" w:hanging="568.0000000000009"/>
      </w:pPr>
      <w:rPr/>
    </w:lvl>
    <w:lvl w:ilvl="6">
      <w:start w:val="1"/>
      <w:numFmt w:val="bullet"/>
      <w:lvlText w:val="•"/>
      <w:lvlJc w:val="left"/>
      <w:pPr>
        <w:ind w:left="6591" w:hanging="567"/>
      </w:pPr>
      <w:rPr/>
    </w:lvl>
    <w:lvl w:ilvl="7">
      <w:start w:val="1"/>
      <w:numFmt w:val="bullet"/>
      <w:lvlText w:val="•"/>
      <w:lvlJc w:val="left"/>
      <w:pPr>
        <w:ind w:left="7613" w:hanging="568"/>
      </w:pPr>
      <w:rPr/>
    </w:lvl>
    <w:lvl w:ilvl="8">
      <w:start w:val="1"/>
      <w:numFmt w:val="bullet"/>
      <w:lvlText w:val="•"/>
      <w:lvlJc w:val="left"/>
      <w:pPr>
        <w:ind w:left="8635" w:hanging="568"/>
      </w:pPr>
      <w:rPr/>
    </w:lvl>
  </w:abstractNum>
  <w:abstractNum w:abstractNumId="2">
    <w:lvl w:ilvl="0">
      <w:start w:val="5"/>
      <w:numFmt w:val="decimal"/>
      <w:lvlText w:val="%1."/>
      <w:lvlJc w:val="left"/>
      <w:pPr>
        <w:ind w:left="1482" w:hanging="250"/>
      </w:pPr>
      <w:rPr>
        <w:rFonts w:ascii="Arial" w:cs="Arial" w:eastAsia="Arial" w:hAnsi="Arial"/>
        <w:b w:val="1"/>
        <w:sz w:val="20"/>
        <w:szCs w:val="20"/>
      </w:rPr>
    </w:lvl>
    <w:lvl w:ilvl="1">
      <w:start w:val="1"/>
      <w:numFmt w:val="decimal"/>
      <w:lvlText w:val="%1.%2"/>
      <w:lvlJc w:val="left"/>
      <w:pPr>
        <w:ind w:left="1233" w:hanging="413"/>
      </w:pPr>
      <w:rPr>
        <w:rFonts w:ascii="Arial" w:cs="Arial" w:eastAsia="Arial" w:hAnsi="Arial"/>
        <w:b w:val="1"/>
        <w:sz w:val="20"/>
        <w:szCs w:val="20"/>
      </w:rPr>
    </w:lvl>
    <w:lvl w:ilvl="2">
      <w:start w:val="1"/>
      <w:numFmt w:val="decimal"/>
      <w:lvlText w:val="%1.%2.%3"/>
      <w:lvlJc w:val="left"/>
      <w:pPr>
        <w:ind w:left="2390" w:hanging="572"/>
      </w:pPr>
      <w:rPr>
        <w:rFonts w:ascii="Arial" w:cs="Arial" w:eastAsia="Arial" w:hAnsi="Arial"/>
        <w:b w:val="0"/>
        <w:sz w:val="20"/>
        <w:szCs w:val="20"/>
      </w:rPr>
    </w:lvl>
    <w:lvl w:ilvl="3">
      <w:start w:val="1"/>
      <w:numFmt w:val="bullet"/>
      <w:lvlText w:val="•"/>
      <w:lvlJc w:val="left"/>
      <w:pPr>
        <w:ind w:left="1821" w:hanging="572"/>
      </w:pPr>
      <w:rPr/>
    </w:lvl>
    <w:lvl w:ilvl="4">
      <w:start w:val="1"/>
      <w:numFmt w:val="bullet"/>
      <w:lvlText w:val="•"/>
      <w:lvlJc w:val="left"/>
      <w:pPr>
        <w:ind w:left="2381" w:hanging="572.0000000000002"/>
      </w:pPr>
      <w:rPr/>
    </w:lvl>
    <w:lvl w:ilvl="5">
      <w:start w:val="1"/>
      <w:numFmt w:val="bullet"/>
      <w:lvlText w:val="•"/>
      <w:lvlJc w:val="left"/>
      <w:pPr>
        <w:ind w:left="3764" w:hanging="572"/>
      </w:pPr>
      <w:rPr/>
    </w:lvl>
    <w:lvl w:ilvl="6">
      <w:start w:val="1"/>
      <w:numFmt w:val="bullet"/>
      <w:lvlText w:val="•"/>
      <w:lvlJc w:val="left"/>
      <w:pPr>
        <w:ind w:left="5147" w:hanging="571"/>
      </w:pPr>
      <w:rPr/>
    </w:lvl>
    <w:lvl w:ilvl="7">
      <w:start w:val="1"/>
      <w:numFmt w:val="bullet"/>
      <w:lvlText w:val="•"/>
      <w:lvlJc w:val="left"/>
      <w:pPr>
        <w:ind w:left="6531" w:hanging="572"/>
      </w:pPr>
      <w:rPr/>
    </w:lvl>
    <w:lvl w:ilvl="8">
      <w:start w:val="1"/>
      <w:numFmt w:val="bullet"/>
      <w:lvlText w:val="•"/>
      <w:lvlJc w:val="left"/>
      <w:pPr>
        <w:ind w:left="7914" w:hanging="572.0000000000009"/>
      </w:pPr>
      <w:rPr/>
    </w:lvl>
  </w:abstractNum>
  <w:abstractNum w:abstractNumId="3">
    <w:lvl w:ilvl="0">
      <w:start w:val="4"/>
      <w:numFmt w:val="decimal"/>
      <w:lvlText w:val="%1"/>
      <w:lvlJc w:val="left"/>
      <w:pPr>
        <w:ind w:left="1423" w:hanging="190"/>
      </w:pPr>
      <w:rPr>
        <w:rFonts w:ascii="Arial" w:cs="Arial" w:eastAsia="Arial" w:hAnsi="Arial"/>
        <w:b w:val="1"/>
        <w:sz w:val="20"/>
        <w:szCs w:val="20"/>
      </w:rPr>
    </w:lvl>
    <w:lvl w:ilvl="1">
      <w:start w:val="1"/>
      <w:numFmt w:val="decimal"/>
      <w:lvlText w:val="%1.%2"/>
      <w:lvlJc w:val="left"/>
      <w:pPr>
        <w:ind w:left="1232" w:hanging="453"/>
      </w:pPr>
      <w:rPr>
        <w:rFonts w:ascii="Arial" w:cs="Arial" w:eastAsia="Arial" w:hAnsi="Arial"/>
        <w:b w:val="1"/>
        <w:sz w:val="20"/>
        <w:szCs w:val="20"/>
      </w:rPr>
    </w:lvl>
    <w:lvl w:ilvl="2">
      <w:start w:val="1"/>
      <w:numFmt w:val="bullet"/>
      <w:lvlText w:val="•"/>
      <w:lvlJc w:val="left"/>
      <w:pPr>
        <w:ind w:left="2448" w:hanging="453"/>
      </w:pPr>
      <w:rPr/>
    </w:lvl>
    <w:lvl w:ilvl="3">
      <w:start w:val="1"/>
      <w:numFmt w:val="bullet"/>
      <w:lvlText w:val="•"/>
      <w:lvlJc w:val="left"/>
      <w:pPr>
        <w:ind w:left="3477" w:hanging="453"/>
      </w:pPr>
      <w:rPr/>
    </w:lvl>
    <w:lvl w:ilvl="4">
      <w:start w:val="1"/>
      <w:numFmt w:val="bullet"/>
      <w:lvlText w:val="•"/>
      <w:lvlJc w:val="left"/>
      <w:pPr>
        <w:ind w:left="4506" w:hanging="453"/>
      </w:pPr>
      <w:rPr/>
    </w:lvl>
    <w:lvl w:ilvl="5">
      <w:start w:val="1"/>
      <w:numFmt w:val="bullet"/>
      <w:lvlText w:val="•"/>
      <w:lvlJc w:val="left"/>
      <w:pPr>
        <w:ind w:left="5535" w:hanging="453"/>
      </w:pPr>
      <w:rPr/>
    </w:lvl>
    <w:lvl w:ilvl="6">
      <w:start w:val="1"/>
      <w:numFmt w:val="bullet"/>
      <w:lvlText w:val="•"/>
      <w:lvlJc w:val="left"/>
      <w:pPr>
        <w:ind w:left="6564" w:hanging="453"/>
      </w:pPr>
      <w:rPr/>
    </w:lvl>
    <w:lvl w:ilvl="7">
      <w:start w:val="1"/>
      <w:numFmt w:val="bullet"/>
      <w:lvlText w:val="•"/>
      <w:lvlJc w:val="left"/>
      <w:pPr>
        <w:ind w:left="7593" w:hanging="453"/>
      </w:pPr>
      <w:rPr/>
    </w:lvl>
    <w:lvl w:ilvl="8">
      <w:start w:val="1"/>
      <w:numFmt w:val="bullet"/>
      <w:lvlText w:val="•"/>
      <w:lvlJc w:val="left"/>
      <w:pPr>
        <w:ind w:left="8622" w:hanging="452"/>
      </w:pPr>
      <w:rPr/>
    </w:lvl>
  </w:abstractNum>
  <w:abstractNum w:abstractNumId="4">
    <w:lvl w:ilvl="0">
      <w:start w:val="8"/>
      <w:numFmt w:val="decimal"/>
      <w:lvlText w:val="%1"/>
      <w:lvlJc w:val="left"/>
      <w:pPr>
        <w:ind w:left="600" w:hanging="600"/>
      </w:pPr>
      <w:rPr/>
    </w:lvl>
    <w:lvl w:ilvl="1">
      <w:start w:val="9"/>
      <w:numFmt w:val="decimal"/>
      <w:lvlText w:val="%1.%2"/>
      <w:lvlJc w:val="left"/>
      <w:pPr>
        <w:ind w:left="1207" w:hanging="600"/>
      </w:pPr>
      <w:rPr/>
    </w:lvl>
    <w:lvl w:ilvl="2">
      <w:start w:val="1"/>
      <w:numFmt w:val="decimal"/>
      <w:lvlText w:val="%1.%2.%3"/>
      <w:lvlJc w:val="left"/>
      <w:pPr>
        <w:ind w:left="1934" w:hanging="720"/>
      </w:pPr>
      <w:rPr/>
    </w:lvl>
    <w:lvl w:ilvl="3">
      <w:start w:val="1"/>
      <w:numFmt w:val="decimal"/>
      <w:lvlText w:val="%1.%2.%3.%4"/>
      <w:lvlJc w:val="left"/>
      <w:pPr>
        <w:ind w:left="2541" w:hanging="720"/>
      </w:pPr>
      <w:rPr/>
    </w:lvl>
    <w:lvl w:ilvl="4">
      <w:start w:val="1"/>
      <w:numFmt w:val="decimal"/>
      <w:lvlText w:val="%1.%2.%3.%4.%5"/>
      <w:lvlJc w:val="left"/>
      <w:pPr>
        <w:ind w:left="3508" w:hanging="1080"/>
      </w:pPr>
      <w:rPr/>
    </w:lvl>
    <w:lvl w:ilvl="5">
      <w:start w:val="1"/>
      <w:numFmt w:val="decimal"/>
      <w:lvlText w:val="%1.%2.%3.%4.%5.%6"/>
      <w:lvlJc w:val="left"/>
      <w:pPr>
        <w:ind w:left="4115" w:hanging="1080"/>
      </w:pPr>
      <w:rPr/>
    </w:lvl>
    <w:lvl w:ilvl="6">
      <w:start w:val="1"/>
      <w:numFmt w:val="decimal"/>
      <w:lvlText w:val="%1.%2.%3.%4.%5.%6.%7"/>
      <w:lvlJc w:val="left"/>
      <w:pPr>
        <w:ind w:left="5082" w:hanging="1440"/>
      </w:pPr>
      <w:rPr/>
    </w:lvl>
    <w:lvl w:ilvl="7">
      <w:start w:val="1"/>
      <w:numFmt w:val="decimal"/>
      <w:lvlText w:val="%1.%2.%3.%4.%5.%6.%7.%8"/>
      <w:lvlJc w:val="left"/>
      <w:pPr>
        <w:ind w:left="5689" w:hanging="1440"/>
      </w:pPr>
      <w:rPr/>
    </w:lvl>
    <w:lvl w:ilvl="8">
      <w:start w:val="1"/>
      <w:numFmt w:val="decimal"/>
      <w:lvlText w:val="%1.%2.%3.%4.%5.%6.%7.%8.%9"/>
      <w:lvlJc w:val="left"/>
      <w:pPr>
        <w:ind w:left="6656" w:hanging="1800"/>
      </w:pPr>
      <w:rPr/>
    </w:lvl>
  </w:abstractNum>
  <w:abstractNum w:abstractNumId="5">
    <w:lvl w:ilvl="0">
      <w:start w:val="10"/>
      <w:numFmt w:val="decimal"/>
      <w:lvlText w:val="%1"/>
      <w:lvlJc w:val="left"/>
      <w:pPr>
        <w:ind w:left="705" w:hanging="705"/>
      </w:pPr>
      <w:rPr/>
    </w:lvl>
    <w:lvl w:ilvl="1">
      <w:start w:val="1"/>
      <w:numFmt w:val="decimal"/>
      <w:lvlText w:val="%1.%2"/>
      <w:lvlJc w:val="left"/>
      <w:pPr>
        <w:ind w:left="1115" w:hanging="705"/>
      </w:pPr>
      <w:rPr/>
    </w:lvl>
    <w:lvl w:ilvl="2">
      <w:start w:val="2"/>
      <w:numFmt w:val="decimal"/>
      <w:lvlText w:val="%1.%2.%3"/>
      <w:lvlJc w:val="left"/>
      <w:pPr>
        <w:ind w:left="1540" w:hanging="720"/>
      </w:pPr>
      <w:rPr/>
    </w:lvl>
    <w:lvl w:ilvl="3">
      <w:start w:val="1"/>
      <w:numFmt w:val="decimal"/>
      <w:lvlText w:val="%1.%2.%3.%4"/>
      <w:lvlJc w:val="left"/>
      <w:pPr>
        <w:ind w:left="4690" w:hanging="720"/>
      </w:pPr>
      <w:rPr/>
    </w:lvl>
    <w:lvl w:ilvl="4">
      <w:start w:val="1"/>
      <w:numFmt w:val="decimal"/>
      <w:lvlText w:val="%1.%2.%3.%4.%5"/>
      <w:lvlJc w:val="left"/>
      <w:pPr>
        <w:ind w:left="2720" w:hanging="1080"/>
      </w:pPr>
      <w:rPr/>
    </w:lvl>
    <w:lvl w:ilvl="5">
      <w:start w:val="1"/>
      <w:numFmt w:val="decimal"/>
      <w:lvlText w:val="%1.%2.%3.%4.%5.%6"/>
      <w:lvlJc w:val="left"/>
      <w:pPr>
        <w:ind w:left="3130" w:hanging="1080"/>
      </w:pPr>
      <w:rPr/>
    </w:lvl>
    <w:lvl w:ilvl="6">
      <w:start w:val="1"/>
      <w:numFmt w:val="decimal"/>
      <w:lvlText w:val="%1.%2.%3.%4.%5.%6.%7"/>
      <w:lvlJc w:val="left"/>
      <w:pPr>
        <w:ind w:left="3900" w:hanging="1440"/>
      </w:pPr>
      <w:rPr/>
    </w:lvl>
    <w:lvl w:ilvl="7">
      <w:start w:val="1"/>
      <w:numFmt w:val="decimal"/>
      <w:lvlText w:val="%1.%2.%3.%4.%5.%6.%7.%8"/>
      <w:lvlJc w:val="left"/>
      <w:pPr>
        <w:ind w:left="4310" w:hanging="1440"/>
      </w:pPr>
      <w:rPr/>
    </w:lvl>
    <w:lvl w:ilvl="8">
      <w:start w:val="1"/>
      <w:numFmt w:val="decimal"/>
      <w:lvlText w:val="%1.%2.%3.%4.%5.%6.%7.%8.%9"/>
      <w:lvlJc w:val="left"/>
      <w:pPr>
        <w:ind w:left="5080"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P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80" w:lineRule="auto"/>
      <w:ind w:left="519" w:hanging="220"/>
      <w:jc w:val="both"/>
    </w:pPr>
    <w:rPr>
      <w:rFonts w:ascii="Calibri" w:cs="Calibri" w:eastAsia="Calibri" w:hAnsi="Calibri"/>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widowControl w:val="1"/>
      <w:spacing w:after="120" w:before="480" w:lineRule="auto"/>
    </w:pPr>
    <w:rPr>
      <w:rFonts w:ascii="Times New Roman" w:cs="Times New Roman" w:eastAsia="Times New Roman" w:hAnsi="Times New Roman"/>
      <w:b w:val="1"/>
      <w:sz w:val="72"/>
      <w:szCs w:val="72"/>
    </w:rPr>
  </w:style>
  <w:style w:type="paragraph" w:styleId="Normal" w:default="1">
    <w:name w:val="Normal"/>
    <w:uiPriority w:val="1"/>
    <w:qFormat w:val="1"/>
    <w:rsid w:val="00285047"/>
    <w:pPr>
      <w:autoSpaceDE w:val="0"/>
      <w:autoSpaceDN w:val="0"/>
    </w:pPr>
  </w:style>
  <w:style w:type="paragraph" w:styleId="Ttulo1">
    <w:name w:val="heading 1"/>
    <w:basedOn w:val="Normal"/>
    <w:link w:val="Ttulo1Char"/>
    <w:uiPriority w:val="1"/>
    <w:qFormat w:val="1"/>
    <w:rsid w:val="004018A7"/>
    <w:pPr>
      <w:spacing w:before="180"/>
      <w:ind w:left="519" w:hanging="220"/>
      <w:jc w:val="both"/>
      <w:outlineLvl w:val="0"/>
    </w:pPr>
    <w:rPr>
      <w:rFonts w:ascii="Calibri" w:cs="Calibri" w:eastAsia="Calibri" w:hAnsi="Calibri"/>
      <w:b w:val="1"/>
      <w:bCs w:val="1"/>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link w:val="TtuloChar"/>
    <w:rsid w:val="00285047"/>
    <w:pPr>
      <w:keepNext w:val="1"/>
      <w:keepLines w:val="1"/>
      <w:widowControl w:val="1"/>
      <w:autoSpaceDE w:val="1"/>
      <w:autoSpaceDN w:val="1"/>
      <w:spacing w:after="120" w:before="480"/>
    </w:pPr>
    <w:rPr>
      <w:rFonts w:ascii="Times New Roman" w:cs="Times New Roman" w:eastAsia="Times New Roman" w:hAnsi="Times New Roman"/>
      <w:b w:val="1"/>
      <w:sz w:val="72"/>
      <w:szCs w:val="72"/>
      <w:lang w:val="pt-BR"/>
    </w:rPr>
  </w:style>
  <w:style w:type="table" w:styleId="TableNormal0" w:customStyle="1">
    <w:name w:val="Table Normal"/>
    <w:uiPriority w:val="2"/>
    <w:semiHidden w:val="1"/>
    <w:unhideWhenUsed w:val="1"/>
    <w:qFormat w:val="1"/>
    <w:rsid w:val="00285047"/>
    <w:pPr>
      <w:autoSpaceDE w:val="0"/>
      <w:autoSpaceDN w:val="0"/>
    </w:pPr>
    <w:rPr>
      <w:lang w:val="en-US"/>
    </w:rPr>
    <w:tblPr>
      <w:tblInd w:w="0.0" w:type="dxa"/>
      <w:tblCellMar>
        <w:top w:w="0.0" w:type="dxa"/>
        <w:left w:w="0.0" w:type="dxa"/>
        <w:bottom w:w="0.0" w:type="dxa"/>
        <w:right w:w="0.0" w:type="dxa"/>
      </w:tblCellMar>
    </w:tblPr>
  </w:style>
  <w:style w:type="paragraph" w:styleId="Corpodetexto">
    <w:name w:val="Body Text"/>
    <w:basedOn w:val="Normal"/>
    <w:link w:val="CorpodetextoChar"/>
    <w:uiPriority w:val="1"/>
    <w:qFormat w:val="1"/>
    <w:rsid w:val="00285047"/>
    <w:rPr>
      <w:b w:val="1"/>
      <w:bCs w:val="1"/>
      <w:sz w:val="19"/>
      <w:szCs w:val="19"/>
    </w:rPr>
  </w:style>
  <w:style w:type="character" w:styleId="CorpodetextoChar" w:customStyle="1">
    <w:name w:val="Corpo de texto Char"/>
    <w:basedOn w:val="Fontepargpadro"/>
    <w:link w:val="Corpodetexto"/>
    <w:uiPriority w:val="1"/>
    <w:rsid w:val="00285047"/>
    <w:rPr>
      <w:rFonts w:ascii="Arial" w:cs="Arial" w:eastAsia="Arial" w:hAnsi="Arial"/>
      <w:b w:val="1"/>
      <w:bCs w:val="1"/>
      <w:sz w:val="19"/>
      <w:szCs w:val="19"/>
      <w:lang w:val="pt-PT"/>
    </w:rPr>
  </w:style>
  <w:style w:type="paragraph" w:styleId="PargrafodaLista">
    <w:name w:val="List Paragraph"/>
    <w:basedOn w:val="Normal"/>
    <w:uiPriority w:val="1"/>
    <w:qFormat w:val="1"/>
    <w:rsid w:val="00285047"/>
    <w:pPr>
      <w:ind w:left="1022"/>
      <w:jc w:val="both"/>
    </w:pPr>
  </w:style>
  <w:style w:type="paragraph" w:styleId="TableParagraph" w:customStyle="1">
    <w:name w:val="Table Paragraph"/>
    <w:basedOn w:val="Normal"/>
    <w:uiPriority w:val="1"/>
    <w:qFormat w:val="1"/>
    <w:rsid w:val="00285047"/>
    <w:rPr>
      <w:rFonts w:ascii="Trebuchet MS" w:cs="Trebuchet MS" w:eastAsia="Trebuchet MS" w:hAnsi="Trebuchet MS"/>
    </w:rPr>
  </w:style>
  <w:style w:type="paragraph" w:styleId="Cabealho">
    <w:name w:val="header"/>
    <w:basedOn w:val="Normal"/>
    <w:link w:val="CabealhoChar"/>
    <w:uiPriority w:val="99"/>
    <w:unhideWhenUsed w:val="1"/>
    <w:rsid w:val="00285047"/>
    <w:pPr>
      <w:tabs>
        <w:tab w:val="center" w:pos="4252"/>
        <w:tab w:val="right" w:pos="8504"/>
      </w:tabs>
    </w:pPr>
  </w:style>
  <w:style w:type="character" w:styleId="CabealhoChar" w:customStyle="1">
    <w:name w:val="Cabeçalho Char"/>
    <w:basedOn w:val="Fontepargpadro"/>
    <w:link w:val="Cabealho"/>
    <w:uiPriority w:val="99"/>
    <w:rsid w:val="00285047"/>
    <w:rPr>
      <w:rFonts w:ascii="Arial" w:cs="Arial" w:eastAsia="Arial" w:hAnsi="Arial"/>
      <w:lang w:val="pt-PT"/>
    </w:rPr>
  </w:style>
  <w:style w:type="paragraph" w:styleId="Rodap">
    <w:name w:val="footer"/>
    <w:basedOn w:val="Normal"/>
    <w:link w:val="RodapChar"/>
    <w:uiPriority w:val="99"/>
    <w:unhideWhenUsed w:val="1"/>
    <w:rsid w:val="00285047"/>
    <w:pPr>
      <w:tabs>
        <w:tab w:val="center" w:pos="4252"/>
        <w:tab w:val="right" w:pos="8504"/>
      </w:tabs>
    </w:pPr>
  </w:style>
  <w:style w:type="character" w:styleId="RodapChar" w:customStyle="1">
    <w:name w:val="Rodapé Char"/>
    <w:basedOn w:val="Fontepargpadro"/>
    <w:link w:val="Rodap"/>
    <w:uiPriority w:val="99"/>
    <w:rsid w:val="00285047"/>
    <w:rPr>
      <w:rFonts w:ascii="Arial" w:cs="Arial" w:eastAsia="Arial" w:hAnsi="Arial"/>
      <w:lang w:val="pt-PT"/>
    </w:rPr>
  </w:style>
  <w:style w:type="character" w:styleId="Hyperlink">
    <w:name w:val="Hyperlink"/>
    <w:basedOn w:val="Fontepargpadro"/>
    <w:uiPriority w:val="99"/>
    <w:unhideWhenUsed w:val="1"/>
    <w:rsid w:val="00285047"/>
    <w:rPr>
      <w:color w:val="0563c1" w:themeColor="hyperlink"/>
      <w:u w:val="single"/>
    </w:rPr>
  </w:style>
  <w:style w:type="character" w:styleId="TtuloChar" w:customStyle="1">
    <w:name w:val="Título Char"/>
    <w:basedOn w:val="Fontepargpadro"/>
    <w:link w:val="Ttulo"/>
    <w:rsid w:val="00285047"/>
    <w:rPr>
      <w:rFonts w:ascii="Times New Roman" w:cs="Times New Roman" w:eastAsia="Times New Roman" w:hAnsi="Times New Roman"/>
      <w:b w:val="1"/>
      <w:sz w:val="72"/>
      <w:szCs w:val="72"/>
      <w:lang w:eastAsia="pt-BR"/>
    </w:rPr>
  </w:style>
  <w:style w:type="character" w:styleId="Ttulo1Char" w:customStyle="1">
    <w:name w:val="Título 1 Char"/>
    <w:basedOn w:val="Fontepargpadro"/>
    <w:link w:val="Ttulo1"/>
    <w:uiPriority w:val="1"/>
    <w:rsid w:val="004018A7"/>
    <w:rPr>
      <w:rFonts w:ascii="Calibri" w:cs="Calibri" w:eastAsia="Calibri" w:hAnsi="Calibri"/>
      <w:b w:val="1"/>
      <w:bCs w:val="1"/>
      <w:lang w:val="pt-PT"/>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Pr>
  </w:style>
  <w:style w:type="table" w:styleId="a0"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uap.ifms.edu.br/processo_eletronico/processo/79056/" TargetMode="External"/><Relationship Id="rId8" Type="http://schemas.openxmlformats.org/officeDocument/2006/relationships/hyperlink" Target="mailto:matheus.castro@ifms.edu.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OoVCres9ZUZFvpJSSattkNyCsg==">AMUW2mUv+j0slc5ZYv6oEZxWfQjny4392b5iIo7G7AUjigLv8NHgBOhfOogMFHV2/2OTFUj3T3wKsMoycXbcGObp1QyS0dBygao2RTddqPMQi5iUy9duGgkUeDrJtrHIirzCSlr4IyeoXSGoSySLX6pY3V67OlBOya9nw6x5W1IPwSdDi9jnC9c=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2021-09-28T21:30:00Z</dcterms:created>
  <dc:creator>Sueli Alves de Almeida</dc:creator>
</cp:coreProperties>
</file>